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3AD4A" w14:textId="3B111FF9" w:rsidR="00D71448" w:rsidRPr="00DA4820" w:rsidRDefault="00D71448" w:rsidP="00D71448">
      <w:pPr>
        <w:tabs>
          <w:tab w:val="right" w:pos="9638"/>
        </w:tabs>
        <w:rPr>
          <w:rFonts w:ascii="Arial" w:eastAsia="MS Mincho" w:hAnsi="Arial" w:cs="Arial"/>
          <w:b/>
          <w:bCs/>
          <w:sz w:val="24"/>
          <w:lang w:val="en-US"/>
        </w:rPr>
      </w:pPr>
      <w:r w:rsidRPr="00DA4820">
        <w:rPr>
          <w:rFonts w:ascii="Arial" w:hAnsi="Arial" w:cs="Arial"/>
          <w:b/>
          <w:bCs/>
          <w:sz w:val="24"/>
          <w:lang w:val="en-US"/>
        </w:rPr>
        <w:t>SA WG2 Meeting #12</w:t>
      </w:r>
      <w:r w:rsidR="001D0F40" w:rsidRPr="00DA4820">
        <w:rPr>
          <w:rFonts w:ascii="Arial" w:hAnsi="Arial" w:cs="Arial"/>
          <w:b/>
          <w:bCs/>
          <w:sz w:val="24"/>
          <w:lang w:val="en-US"/>
        </w:rPr>
        <w:t>7</w:t>
      </w:r>
      <w:r w:rsidRPr="00DA4820">
        <w:rPr>
          <w:rFonts w:ascii="Arial" w:hAnsi="Arial" w:cs="Arial"/>
          <w:b/>
          <w:bCs/>
          <w:sz w:val="24"/>
          <w:lang w:val="en-US"/>
        </w:rPr>
        <w:tab/>
      </w:r>
      <w:r w:rsidR="001D285D" w:rsidRPr="001D285D">
        <w:rPr>
          <w:rFonts w:ascii="Arial" w:hAnsi="Arial" w:cs="Arial"/>
          <w:b/>
          <w:bCs/>
          <w:sz w:val="24"/>
          <w:lang w:val="en-US"/>
        </w:rPr>
        <w:t>S2-183581</w:t>
      </w:r>
      <w:bookmarkStart w:id="0" w:name="_GoBack"/>
      <w:bookmarkEnd w:id="0"/>
    </w:p>
    <w:p w14:paraId="789BA9A6" w14:textId="5EC80776" w:rsidR="00D71448" w:rsidRPr="00DA4820" w:rsidRDefault="00350A0B" w:rsidP="00D71448">
      <w:pPr>
        <w:pBdr>
          <w:bottom w:val="single" w:sz="6" w:space="0" w:color="auto"/>
        </w:pBdr>
        <w:tabs>
          <w:tab w:val="right" w:pos="9638"/>
        </w:tabs>
        <w:rPr>
          <w:rFonts w:ascii="Arial" w:hAnsi="Arial" w:cs="Arial"/>
          <w:b/>
          <w:bCs/>
          <w:sz w:val="24"/>
          <w:lang w:val="en-US"/>
        </w:rPr>
      </w:pPr>
      <w:r w:rsidRPr="00DA4820">
        <w:rPr>
          <w:rFonts w:ascii="Arial" w:hAnsi="Arial" w:cs="Arial"/>
          <w:b/>
          <w:bCs/>
          <w:sz w:val="24"/>
          <w:szCs w:val="24"/>
          <w:lang w:val="en-US"/>
        </w:rPr>
        <w:t>Sanya</w:t>
      </w:r>
      <w:r w:rsidR="003A277A" w:rsidRPr="00DA4820">
        <w:rPr>
          <w:rFonts w:ascii="Arial" w:hAnsi="Arial" w:cs="Arial"/>
          <w:b/>
          <w:bCs/>
          <w:sz w:val="24"/>
          <w:szCs w:val="24"/>
          <w:lang w:val="en-US"/>
        </w:rPr>
        <w:t xml:space="preserve">, </w:t>
      </w:r>
      <w:r w:rsidRPr="00DA4820">
        <w:rPr>
          <w:rFonts w:ascii="Arial" w:hAnsi="Arial" w:cs="Arial"/>
          <w:b/>
          <w:bCs/>
          <w:sz w:val="24"/>
          <w:szCs w:val="24"/>
          <w:lang w:val="en-US"/>
        </w:rPr>
        <w:t>China</w:t>
      </w:r>
      <w:r w:rsidR="003A277A" w:rsidRPr="00DA4820">
        <w:rPr>
          <w:rFonts w:ascii="Arial" w:hAnsi="Arial" w:cs="Arial"/>
          <w:b/>
          <w:bCs/>
          <w:sz w:val="24"/>
          <w:szCs w:val="24"/>
          <w:lang w:val="en-US"/>
        </w:rPr>
        <w:t xml:space="preserve">, </w:t>
      </w:r>
      <w:r w:rsidRPr="00DA4820">
        <w:rPr>
          <w:rFonts w:ascii="Arial" w:hAnsi="Arial" w:cs="Arial"/>
          <w:b/>
          <w:bCs/>
          <w:sz w:val="24"/>
          <w:szCs w:val="24"/>
          <w:lang w:val="en-US"/>
        </w:rPr>
        <w:t>16</w:t>
      </w:r>
      <w:r w:rsidR="007167BF" w:rsidRPr="00DA4820">
        <w:rPr>
          <w:rFonts w:ascii="Arial" w:hAnsi="Arial" w:cs="Arial"/>
          <w:b/>
          <w:bCs/>
          <w:sz w:val="24"/>
          <w:szCs w:val="24"/>
          <w:lang w:val="en-US"/>
        </w:rPr>
        <w:t xml:space="preserve"> </w:t>
      </w:r>
      <w:r w:rsidR="003A277A" w:rsidRPr="00DA4820">
        <w:rPr>
          <w:rFonts w:ascii="Arial" w:hAnsi="Arial" w:cs="Arial"/>
          <w:b/>
          <w:bCs/>
          <w:sz w:val="24"/>
          <w:szCs w:val="24"/>
          <w:lang w:val="en-US"/>
        </w:rPr>
        <w:t>-</w:t>
      </w:r>
      <w:r w:rsidR="007167BF" w:rsidRPr="00DA4820">
        <w:rPr>
          <w:rFonts w:ascii="Arial" w:hAnsi="Arial" w:cs="Arial"/>
          <w:b/>
          <w:bCs/>
          <w:sz w:val="24"/>
          <w:szCs w:val="24"/>
          <w:lang w:val="en-US"/>
        </w:rPr>
        <w:t xml:space="preserve"> </w:t>
      </w:r>
      <w:r w:rsidRPr="00DA4820">
        <w:rPr>
          <w:rFonts w:ascii="Arial" w:hAnsi="Arial" w:cs="Arial"/>
          <w:b/>
          <w:bCs/>
          <w:sz w:val="24"/>
          <w:szCs w:val="24"/>
          <w:lang w:val="en-US"/>
        </w:rPr>
        <w:t>20</w:t>
      </w:r>
      <w:r w:rsidR="003A277A" w:rsidRPr="00DA4820">
        <w:rPr>
          <w:rFonts w:ascii="Arial" w:hAnsi="Arial" w:cs="Arial"/>
          <w:b/>
          <w:bCs/>
          <w:sz w:val="24"/>
          <w:szCs w:val="24"/>
          <w:lang w:val="en-US"/>
        </w:rPr>
        <w:t xml:space="preserve"> </w:t>
      </w:r>
      <w:r w:rsidRPr="00DA4820">
        <w:rPr>
          <w:rFonts w:ascii="Arial" w:hAnsi="Arial" w:cs="Arial"/>
          <w:b/>
          <w:bCs/>
          <w:sz w:val="24"/>
          <w:szCs w:val="24"/>
          <w:lang w:val="en-US"/>
        </w:rPr>
        <w:t>April</w:t>
      </w:r>
      <w:r w:rsidR="00D71448" w:rsidRPr="00DA4820">
        <w:rPr>
          <w:rFonts w:ascii="Arial" w:hAnsi="Arial" w:cs="Arial"/>
          <w:b/>
          <w:bCs/>
          <w:color w:val="0000FF"/>
          <w:lang w:val="en-US"/>
        </w:rPr>
        <w:tab/>
        <w:t>(revision of S2-1</w:t>
      </w:r>
      <w:r w:rsidR="003A277A" w:rsidRPr="00DA4820">
        <w:rPr>
          <w:rFonts w:ascii="Arial" w:hAnsi="Arial" w:cs="Arial"/>
          <w:b/>
          <w:bCs/>
          <w:color w:val="0000FF"/>
          <w:lang w:val="en-US"/>
        </w:rPr>
        <w:t>8</w:t>
      </w:r>
      <w:r w:rsidR="00D71448" w:rsidRPr="00DA4820">
        <w:rPr>
          <w:rFonts w:ascii="Arial" w:hAnsi="Arial" w:cs="Arial"/>
          <w:b/>
          <w:bCs/>
          <w:color w:val="0000FF"/>
          <w:lang w:val="en-US"/>
        </w:rPr>
        <w:t>xxxx)</w:t>
      </w:r>
    </w:p>
    <w:p w14:paraId="448178DB" w14:textId="77777777" w:rsidR="004934E0" w:rsidRPr="00DA4820" w:rsidRDefault="004934E0" w:rsidP="004934E0">
      <w:pPr>
        <w:keepNext/>
        <w:rPr>
          <w:rFonts w:eastAsia="MS Mincho"/>
          <w:lang w:val="en-US"/>
        </w:rPr>
      </w:pPr>
    </w:p>
    <w:p w14:paraId="36064B44" w14:textId="4C5A2827" w:rsidR="00440983" w:rsidRPr="00DA4820" w:rsidRDefault="00440983">
      <w:pPr>
        <w:ind w:left="2127" w:hanging="2127"/>
        <w:rPr>
          <w:rFonts w:ascii="Arial" w:hAnsi="Arial" w:cs="Arial"/>
          <w:b/>
          <w:lang w:val="en-US"/>
        </w:rPr>
      </w:pPr>
      <w:r w:rsidRPr="00DA4820">
        <w:rPr>
          <w:rFonts w:ascii="Arial" w:hAnsi="Arial" w:cs="Arial"/>
          <w:b/>
          <w:lang w:val="en-US"/>
        </w:rPr>
        <w:t>S</w:t>
      </w:r>
      <w:r w:rsidR="004360DE" w:rsidRPr="00DA4820">
        <w:rPr>
          <w:rFonts w:ascii="Arial" w:hAnsi="Arial" w:cs="Arial"/>
          <w:b/>
          <w:lang w:val="en-US"/>
        </w:rPr>
        <w:t>ource:</w:t>
      </w:r>
      <w:r w:rsidR="004360DE" w:rsidRPr="00DA4820">
        <w:rPr>
          <w:rFonts w:ascii="Arial" w:hAnsi="Arial" w:cs="Arial"/>
          <w:b/>
          <w:lang w:val="en-US"/>
        </w:rPr>
        <w:tab/>
      </w:r>
      <w:r w:rsidR="00B7026E" w:rsidRPr="00DA4820">
        <w:rPr>
          <w:rFonts w:ascii="Arial" w:hAnsi="Arial" w:cs="Arial"/>
          <w:b/>
          <w:lang w:val="en-US"/>
        </w:rPr>
        <w:t>LG Electronics</w:t>
      </w:r>
    </w:p>
    <w:p w14:paraId="2A824426" w14:textId="037E69AC" w:rsidR="00440983" w:rsidRPr="00DA4820" w:rsidRDefault="00440983">
      <w:pPr>
        <w:ind w:left="2127" w:hanging="2127"/>
        <w:rPr>
          <w:rFonts w:ascii="Arial" w:eastAsia="MS Mincho" w:hAnsi="Arial" w:cs="Arial"/>
          <w:b/>
          <w:lang w:val="en-US" w:eastAsia="ko-KR"/>
        </w:rPr>
      </w:pPr>
      <w:r w:rsidRPr="00DA4820">
        <w:rPr>
          <w:rFonts w:ascii="Arial" w:hAnsi="Arial" w:cs="Arial"/>
          <w:b/>
          <w:lang w:val="en-US"/>
        </w:rPr>
        <w:t>Title:</w:t>
      </w:r>
      <w:r w:rsidRPr="00DA4820">
        <w:rPr>
          <w:rFonts w:ascii="Arial" w:hAnsi="Arial" w:cs="Arial"/>
          <w:b/>
          <w:lang w:val="en-US"/>
        </w:rPr>
        <w:tab/>
      </w:r>
      <w:r w:rsidR="006F3359">
        <w:rPr>
          <w:rFonts w:ascii="Arial" w:hAnsi="Arial" w:cs="Arial"/>
          <w:b/>
          <w:lang w:val="en-US"/>
        </w:rPr>
        <w:t>URSP</w:t>
      </w:r>
      <w:r w:rsidR="00523173">
        <w:rPr>
          <w:rFonts w:ascii="Arial" w:hAnsi="Arial" w:cs="Arial"/>
          <w:b/>
          <w:lang w:val="en-US"/>
        </w:rPr>
        <w:t xml:space="preserve"> Rule and </w:t>
      </w:r>
      <w:r w:rsidR="006F3359">
        <w:rPr>
          <w:rFonts w:ascii="Arial" w:hAnsi="Arial" w:cs="Arial"/>
          <w:b/>
          <w:lang w:val="en-US"/>
        </w:rPr>
        <w:t>ATSSS Rule</w:t>
      </w:r>
    </w:p>
    <w:p w14:paraId="627D347A" w14:textId="77777777" w:rsidR="00440983" w:rsidRPr="00DA4820" w:rsidRDefault="00440983">
      <w:pPr>
        <w:ind w:left="2127" w:hanging="2127"/>
        <w:rPr>
          <w:rFonts w:ascii="Arial" w:hAnsi="Arial" w:cs="Arial"/>
          <w:b/>
          <w:lang w:val="en-US"/>
        </w:rPr>
      </w:pPr>
      <w:r w:rsidRPr="00DA4820">
        <w:rPr>
          <w:rFonts w:ascii="Arial" w:hAnsi="Arial" w:cs="Arial"/>
          <w:b/>
          <w:lang w:val="en-US"/>
        </w:rPr>
        <w:t>Document for:</w:t>
      </w:r>
      <w:r w:rsidRPr="00DA4820">
        <w:rPr>
          <w:rFonts w:ascii="Arial" w:hAnsi="Arial" w:cs="Arial"/>
          <w:b/>
          <w:lang w:val="en-US"/>
        </w:rPr>
        <w:tab/>
        <w:t>Approval</w:t>
      </w:r>
    </w:p>
    <w:p w14:paraId="785321E1" w14:textId="58DF2E0F" w:rsidR="00440983" w:rsidRPr="00DA4820" w:rsidRDefault="00440983">
      <w:pPr>
        <w:ind w:left="2127" w:hanging="2127"/>
        <w:rPr>
          <w:rFonts w:ascii="Arial" w:hAnsi="Arial" w:cs="Arial"/>
          <w:b/>
          <w:lang w:val="en-US"/>
        </w:rPr>
      </w:pPr>
      <w:r w:rsidRPr="00DA4820">
        <w:rPr>
          <w:rFonts w:ascii="Arial" w:hAnsi="Arial" w:cs="Arial"/>
          <w:b/>
          <w:lang w:val="en-US"/>
        </w:rPr>
        <w:t>Agenda Item:</w:t>
      </w:r>
      <w:r w:rsidRPr="00DA4820">
        <w:rPr>
          <w:rFonts w:ascii="Arial" w:hAnsi="Arial" w:cs="Arial"/>
          <w:b/>
          <w:lang w:val="en-US"/>
        </w:rPr>
        <w:tab/>
      </w:r>
      <w:r w:rsidR="00FD34F8" w:rsidRPr="00DA4820">
        <w:rPr>
          <w:rFonts w:ascii="Arial" w:hAnsi="Arial" w:cs="Arial"/>
          <w:b/>
          <w:lang w:val="en-US"/>
        </w:rPr>
        <w:t>6.</w:t>
      </w:r>
      <w:r w:rsidR="003A277A" w:rsidRPr="00DA4820">
        <w:rPr>
          <w:rFonts w:ascii="Arial" w:hAnsi="Arial" w:cs="Arial"/>
          <w:b/>
          <w:lang w:val="en-US"/>
        </w:rPr>
        <w:t>8</w:t>
      </w:r>
      <w:r w:rsidR="00FD34F8" w:rsidRPr="00DA4820">
        <w:rPr>
          <w:rFonts w:ascii="Arial" w:hAnsi="Arial" w:cs="Arial"/>
          <w:b/>
          <w:lang w:val="en-US"/>
        </w:rPr>
        <w:t xml:space="preserve"> </w:t>
      </w:r>
      <w:r w:rsidR="003A277A" w:rsidRPr="00DA4820">
        <w:rPr>
          <w:rFonts w:ascii="Arial" w:hAnsi="Arial" w:cs="Arial"/>
          <w:b/>
          <w:lang w:val="en-US"/>
        </w:rPr>
        <w:t>Study on Access Traffic Steering, Switch and Splitting support in the 5G system architecture</w:t>
      </w:r>
    </w:p>
    <w:p w14:paraId="2847B4B8" w14:textId="6298C81E" w:rsidR="00440983" w:rsidRPr="00DA4820" w:rsidRDefault="00440983">
      <w:pPr>
        <w:ind w:left="2127" w:hanging="2127"/>
        <w:rPr>
          <w:rFonts w:ascii="Arial" w:hAnsi="Arial" w:cs="Arial"/>
          <w:b/>
          <w:lang w:val="en-US"/>
        </w:rPr>
      </w:pPr>
      <w:r w:rsidRPr="00DA4820">
        <w:rPr>
          <w:rFonts w:ascii="Arial" w:hAnsi="Arial" w:cs="Arial"/>
          <w:b/>
          <w:lang w:val="en-US"/>
        </w:rPr>
        <w:t>Work Item / Release:</w:t>
      </w:r>
      <w:r w:rsidRPr="00DA4820">
        <w:rPr>
          <w:rFonts w:ascii="Arial" w:hAnsi="Arial" w:cs="Arial"/>
          <w:b/>
          <w:lang w:val="en-US"/>
        </w:rPr>
        <w:tab/>
      </w:r>
      <w:r w:rsidR="003A277A" w:rsidRPr="00DA4820">
        <w:rPr>
          <w:rFonts w:ascii="Arial" w:hAnsi="Arial" w:cs="Arial"/>
          <w:b/>
          <w:lang w:val="en-US"/>
        </w:rPr>
        <w:t>FS_ATSSS / Rel-16</w:t>
      </w:r>
    </w:p>
    <w:p w14:paraId="61ECB39C" w14:textId="27A71EB0" w:rsidR="00440983" w:rsidRPr="00DA4820" w:rsidRDefault="00440983">
      <w:pPr>
        <w:rPr>
          <w:rFonts w:ascii="Arial" w:hAnsi="Arial" w:cs="Arial"/>
          <w:lang w:val="en-US" w:eastAsia="ko-KR"/>
        </w:rPr>
      </w:pPr>
      <w:r w:rsidRPr="00DA4820">
        <w:rPr>
          <w:rFonts w:ascii="Arial" w:hAnsi="Arial" w:cs="Arial"/>
          <w:i/>
          <w:lang w:val="en-US"/>
        </w:rPr>
        <w:t>Abstract of the contribution:</w:t>
      </w:r>
      <w:r w:rsidR="003A277A" w:rsidRPr="00DA4820">
        <w:rPr>
          <w:rFonts w:ascii="Arial" w:hAnsi="Arial" w:cs="Arial"/>
          <w:i/>
          <w:lang w:val="en-US"/>
        </w:rPr>
        <w:t xml:space="preserve"> </w:t>
      </w:r>
      <w:r w:rsidR="00D86222" w:rsidRPr="00DA4820">
        <w:rPr>
          <w:rFonts w:ascii="Arial" w:hAnsi="Arial" w:cs="Arial"/>
          <w:i/>
          <w:lang w:val="en-US"/>
        </w:rPr>
        <w:t xml:space="preserve">This contribution </w:t>
      </w:r>
      <w:r w:rsidR="0035325A">
        <w:rPr>
          <w:rFonts w:ascii="Arial" w:hAnsi="Arial" w:cs="Arial"/>
          <w:i/>
          <w:lang w:val="en-US"/>
        </w:rPr>
        <w:t xml:space="preserve">is </w:t>
      </w:r>
      <w:r w:rsidR="00D86222" w:rsidRPr="00DA4820">
        <w:rPr>
          <w:rFonts w:ascii="Arial" w:hAnsi="Arial" w:cs="Arial"/>
          <w:i/>
          <w:lang w:val="en-US"/>
        </w:rPr>
        <w:t>propose</w:t>
      </w:r>
      <w:r w:rsidR="0035325A">
        <w:rPr>
          <w:rFonts w:ascii="Arial" w:hAnsi="Arial" w:cs="Arial"/>
          <w:i/>
          <w:lang w:val="en-US"/>
        </w:rPr>
        <w:t>d</w:t>
      </w:r>
      <w:r w:rsidR="00F12643" w:rsidRPr="00DA4820">
        <w:rPr>
          <w:rFonts w:ascii="Arial" w:hAnsi="Arial" w:cs="Arial"/>
          <w:i/>
          <w:lang w:val="en-US"/>
        </w:rPr>
        <w:t xml:space="preserve"> </w:t>
      </w:r>
      <w:r w:rsidR="0035325A">
        <w:rPr>
          <w:rFonts w:ascii="Arial" w:hAnsi="Arial" w:cs="Arial" w:hint="eastAsia"/>
          <w:i/>
          <w:lang w:val="en-US" w:eastAsia="ko-KR"/>
        </w:rPr>
        <w:t xml:space="preserve">to discuss whether ATSSS Rule can be part of URSP Rule or not. </w:t>
      </w:r>
      <w:r w:rsidR="0035325A">
        <w:rPr>
          <w:rFonts w:ascii="Arial" w:hAnsi="Arial" w:cs="Arial"/>
          <w:i/>
          <w:lang w:val="en-US" w:eastAsia="ko-KR"/>
        </w:rPr>
        <w:t>Based on some identified issues, it is proposed to use separated ATSSS Rule.</w:t>
      </w:r>
    </w:p>
    <w:p w14:paraId="50B34D6C" w14:textId="77777777" w:rsidR="004360DE" w:rsidRPr="00DA4820" w:rsidRDefault="004360DE" w:rsidP="004360DE">
      <w:pPr>
        <w:pStyle w:val="1"/>
        <w:rPr>
          <w:lang w:val="en-US"/>
        </w:rPr>
      </w:pPr>
      <w:r w:rsidRPr="00DA4820">
        <w:rPr>
          <w:lang w:val="en-US"/>
        </w:rPr>
        <w:t>Discussion</w:t>
      </w:r>
    </w:p>
    <w:p w14:paraId="753B0256" w14:textId="0612B639" w:rsidR="00C025EF" w:rsidRPr="00DA4820" w:rsidRDefault="00C025EF" w:rsidP="00237F12">
      <w:pPr>
        <w:rPr>
          <w:lang w:val="en-US" w:eastAsia="ko-KR"/>
        </w:rPr>
      </w:pPr>
    </w:p>
    <w:p w14:paraId="78B97778" w14:textId="637F1E0C" w:rsidR="006F3359" w:rsidRDefault="006F3359" w:rsidP="006F3359">
      <w:pPr>
        <w:rPr>
          <w:lang w:val="en-US" w:eastAsia="ko-KR"/>
        </w:rPr>
      </w:pPr>
      <w:r w:rsidRPr="006F3359">
        <w:rPr>
          <w:lang w:val="en-US" w:eastAsia="ko-KR"/>
        </w:rPr>
        <w:t xml:space="preserve">The </w:t>
      </w:r>
      <w:r w:rsidR="00F060F4">
        <w:rPr>
          <w:lang w:val="en-US" w:eastAsia="ko-KR"/>
        </w:rPr>
        <w:t xml:space="preserve">UE uses </w:t>
      </w:r>
      <w:r w:rsidRPr="006F3359">
        <w:rPr>
          <w:lang w:val="en-US" w:eastAsia="ko-KR"/>
        </w:rPr>
        <w:t xml:space="preserve">UE Route Selection Policy (URSP) </w:t>
      </w:r>
      <w:r w:rsidR="00F060F4">
        <w:rPr>
          <w:lang w:val="en-US" w:eastAsia="ko-KR"/>
        </w:rPr>
        <w:t xml:space="preserve">rule </w:t>
      </w:r>
      <w:r>
        <w:rPr>
          <w:lang w:val="en-US" w:eastAsia="ko-KR"/>
        </w:rPr>
        <w:t xml:space="preserve">to </w:t>
      </w:r>
      <w:r w:rsidR="00F060F4">
        <w:rPr>
          <w:lang w:val="en-US" w:eastAsia="ko-KR"/>
        </w:rPr>
        <w:t>select and/or establish a PDU Session according to the request from the application layer.</w:t>
      </w:r>
      <w:r w:rsidR="00A0242F">
        <w:rPr>
          <w:lang w:val="en-US" w:eastAsia="ko-KR"/>
        </w:rPr>
        <w:t xml:space="preserve"> The </w:t>
      </w:r>
      <w:r w:rsidR="00034C71">
        <w:rPr>
          <w:lang w:val="en-US" w:eastAsia="ko-KR"/>
        </w:rPr>
        <w:t>following figure shows structure</w:t>
      </w:r>
      <w:r w:rsidR="00304FCC">
        <w:rPr>
          <w:lang w:val="en-US" w:eastAsia="ko-KR"/>
        </w:rPr>
        <w:t xml:space="preserve"> of the URSP rule.</w:t>
      </w:r>
    </w:p>
    <w:p w14:paraId="0F4C6388" w14:textId="0D5CC6FF" w:rsidR="00304FCC" w:rsidRDefault="00304FCC" w:rsidP="006F3359">
      <w:pPr>
        <w:rPr>
          <w:lang w:eastAsia="ko-KR"/>
        </w:rPr>
      </w:pPr>
    </w:p>
    <w:p w14:paraId="0A91991B" w14:textId="049E8E35" w:rsidR="004A3A3E" w:rsidRDefault="009D6CE9" w:rsidP="004A3A3E">
      <w:pPr>
        <w:keepNext/>
        <w:jc w:val="center"/>
      </w:pPr>
      <w:r>
        <w:object w:dxaOrig="9720" w:dyaOrig="5415" w14:anchorId="0572E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85pt;height:118.65pt" o:ole="">
            <v:imagedata r:id="rId8" o:title=""/>
          </v:shape>
          <o:OLEObject Type="Embed" ProgID="Visio.Drawing.11" ShapeID="_x0000_i1025" DrawAspect="Content" ObjectID="_1584860880" r:id="rId9"/>
        </w:object>
      </w:r>
    </w:p>
    <w:p w14:paraId="5041976C" w14:textId="797726B9" w:rsidR="006F3359" w:rsidRDefault="004A3A3E" w:rsidP="004A3A3E">
      <w:pPr>
        <w:pStyle w:val="ab"/>
        <w:jc w:val="center"/>
        <w:rPr>
          <w:lang w:val="en-US" w:eastAsia="ko-KR"/>
        </w:rPr>
      </w:pPr>
      <w:bookmarkStart w:id="1" w:name="_Ref509926182"/>
      <w:r>
        <w:t xml:space="preserve">Figure </w:t>
      </w:r>
      <w:r>
        <w:fldChar w:fldCharType="begin"/>
      </w:r>
      <w:r>
        <w:instrText xml:space="preserve"> SEQ Figure \* ARABIC </w:instrText>
      </w:r>
      <w:r>
        <w:fldChar w:fldCharType="separate"/>
      </w:r>
      <w:r>
        <w:rPr>
          <w:noProof/>
        </w:rPr>
        <w:t>1</w:t>
      </w:r>
      <w:r>
        <w:fldChar w:fldCharType="end"/>
      </w:r>
      <w:bookmarkEnd w:id="1"/>
      <w:r w:rsidR="00D53F52">
        <w:t>.</w:t>
      </w:r>
      <w:r>
        <w:t xml:space="preserve"> Structure of the URSP rule</w:t>
      </w:r>
    </w:p>
    <w:p w14:paraId="7E88640F" w14:textId="5206AA57" w:rsidR="004A3A3E" w:rsidRPr="00D53F52" w:rsidRDefault="004A3A3E" w:rsidP="006F3359">
      <w:pPr>
        <w:rPr>
          <w:lang w:val="en-US" w:eastAsia="ko-KR"/>
        </w:rPr>
      </w:pPr>
    </w:p>
    <w:p w14:paraId="576CF407" w14:textId="785F3641" w:rsidR="00290A7E" w:rsidRDefault="00A07F99" w:rsidP="006F3359">
      <w:pPr>
        <w:rPr>
          <w:lang w:val="en-US" w:eastAsia="ko-KR"/>
        </w:rPr>
      </w:pPr>
      <w:r>
        <w:rPr>
          <w:lang w:val="en-US" w:eastAsia="ko-KR"/>
        </w:rPr>
        <w:t xml:space="preserve">As shown in </w:t>
      </w:r>
      <w:r>
        <w:rPr>
          <w:lang w:val="en-US" w:eastAsia="ko-KR"/>
        </w:rPr>
        <w:fldChar w:fldCharType="begin"/>
      </w:r>
      <w:r>
        <w:rPr>
          <w:lang w:val="en-US" w:eastAsia="ko-KR"/>
        </w:rPr>
        <w:instrText xml:space="preserve"> REF _Ref509926182 \h  \* MERGEFORMAT </w:instrText>
      </w:r>
      <w:r>
        <w:rPr>
          <w:lang w:val="en-US" w:eastAsia="ko-KR"/>
        </w:rPr>
      </w:r>
      <w:r>
        <w:rPr>
          <w:lang w:val="en-US" w:eastAsia="ko-KR"/>
        </w:rPr>
        <w:fldChar w:fldCharType="separate"/>
      </w:r>
      <w:r w:rsidRPr="00A07F99">
        <w:rPr>
          <w:lang w:val="en-US" w:eastAsia="ko-KR"/>
        </w:rPr>
        <w:t>Figure 1</w:t>
      </w:r>
      <w:r>
        <w:rPr>
          <w:lang w:val="en-US" w:eastAsia="ko-KR"/>
        </w:rPr>
        <w:fldChar w:fldCharType="end"/>
      </w:r>
      <w:r>
        <w:rPr>
          <w:lang w:val="en-US" w:eastAsia="ko-KR"/>
        </w:rPr>
        <w:t xml:space="preserve">, the URSP rule contains traffic descriptor and access type with precedence value. </w:t>
      </w:r>
      <w:r w:rsidR="00BA669A">
        <w:rPr>
          <w:lang w:val="en-US" w:eastAsia="ko-KR"/>
        </w:rPr>
        <w:t xml:space="preserve">These </w:t>
      </w:r>
      <w:r w:rsidR="00070409">
        <w:rPr>
          <w:lang w:val="en-US" w:eastAsia="ko-KR"/>
        </w:rPr>
        <w:t>components (</w:t>
      </w:r>
      <w:r w:rsidR="00BA669A">
        <w:rPr>
          <w:lang w:val="en-US" w:eastAsia="ko-KR"/>
        </w:rPr>
        <w:t>i.e. traffic descriptor and access type</w:t>
      </w:r>
      <w:r w:rsidR="00070409">
        <w:rPr>
          <w:lang w:val="en-US" w:eastAsia="ko-KR"/>
        </w:rPr>
        <w:t>)</w:t>
      </w:r>
      <w:r w:rsidR="00BA669A">
        <w:rPr>
          <w:lang w:val="en-US" w:eastAsia="ko-KR"/>
        </w:rPr>
        <w:t xml:space="preserve"> are key parameters </w:t>
      </w:r>
      <w:r w:rsidR="00387D26">
        <w:rPr>
          <w:lang w:val="en-US" w:eastAsia="ko-KR"/>
        </w:rPr>
        <w:t>of</w:t>
      </w:r>
      <w:r w:rsidR="00BA669A">
        <w:rPr>
          <w:lang w:val="en-US" w:eastAsia="ko-KR"/>
        </w:rPr>
        <w:t xml:space="preserve"> traffic routing for ATSSS. </w:t>
      </w:r>
      <w:r w:rsidR="000473EE">
        <w:rPr>
          <w:lang w:val="en-US" w:eastAsia="ko-KR"/>
        </w:rPr>
        <w:t>Therefore,</w:t>
      </w:r>
      <w:r w:rsidR="00BA669A">
        <w:rPr>
          <w:lang w:val="en-US" w:eastAsia="ko-KR"/>
        </w:rPr>
        <w:t xml:space="preserve"> it </w:t>
      </w:r>
      <w:r w:rsidR="000473EE">
        <w:rPr>
          <w:lang w:val="en-US" w:eastAsia="ko-KR"/>
        </w:rPr>
        <w:t>would be</w:t>
      </w:r>
      <w:r w:rsidR="00070409">
        <w:rPr>
          <w:lang w:val="en-US" w:eastAsia="ko-KR"/>
        </w:rPr>
        <w:t xml:space="preserve"> beneficial if we </w:t>
      </w:r>
      <w:r w:rsidR="000473EE">
        <w:rPr>
          <w:lang w:val="en-US" w:eastAsia="ko-KR"/>
        </w:rPr>
        <w:t xml:space="preserve">can modify the </w:t>
      </w:r>
      <w:r w:rsidR="00070409">
        <w:rPr>
          <w:lang w:val="en-US" w:eastAsia="ko-KR"/>
        </w:rPr>
        <w:t xml:space="preserve">URSP rule </w:t>
      </w:r>
      <w:r w:rsidR="000473EE">
        <w:rPr>
          <w:lang w:val="en-US" w:eastAsia="ko-KR"/>
        </w:rPr>
        <w:t>instead of making a new ATSSS rule.</w:t>
      </w:r>
    </w:p>
    <w:p w14:paraId="0B7A3C2C" w14:textId="27727A1C" w:rsidR="00290A7E" w:rsidRDefault="00555BFE" w:rsidP="006F3359">
      <w:pPr>
        <w:rPr>
          <w:lang w:val="en-US" w:eastAsia="ko-KR"/>
        </w:rPr>
      </w:pPr>
      <w:r>
        <w:rPr>
          <w:lang w:val="en-US" w:eastAsia="ko-KR"/>
        </w:rPr>
        <w:t>However, sourcing company believes there are some issues if we utilize URSP</w:t>
      </w:r>
      <w:r w:rsidR="00E9484E">
        <w:rPr>
          <w:lang w:val="en-US" w:eastAsia="ko-KR"/>
        </w:rPr>
        <w:t xml:space="preserve"> rule</w:t>
      </w:r>
      <w:r>
        <w:rPr>
          <w:lang w:val="en-US" w:eastAsia="ko-KR"/>
        </w:rPr>
        <w:t xml:space="preserve"> for ATSSS. </w:t>
      </w:r>
      <w:r w:rsidR="00290A7E">
        <w:rPr>
          <w:rFonts w:hint="eastAsia"/>
          <w:lang w:val="en-US" w:eastAsia="ko-KR"/>
        </w:rPr>
        <w:t xml:space="preserve">This discussion paper </w:t>
      </w:r>
      <w:r>
        <w:rPr>
          <w:lang w:val="en-US" w:eastAsia="ko-KR"/>
        </w:rPr>
        <w:t xml:space="preserve">lists potential issues and </w:t>
      </w:r>
      <w:r w:rsidR="009625FB">
        <w:rPr>
          <w:lang w:val="en-US" w:eastAsia="ko-KR"/>
        </w:rPr>
        <w:t xml:space="preserve">proposes to </w:t>
      </w:r>
      <w:r w:rsidR="009D6CE9">
        <w:rPr>
          <w:lang w:val="en-US" w:eastAsia="ko-KR"/>
        </w:rPr>
        <w:t>use separate ATSSS rule instead of utilizing URSP rule</w:t>
      </w:r>
      <w:r w:rsidR="009625FB">
        <w:rPr>
          <w:lang w:val="en-US" w:eastAsia="ko-KR"/>
        </w:rPr>
        <w:t>.</w:t>
      </w:r>
    </w:p>
    <w:p w14:paraId="450198CB" w14:textId="4DE82605" w:rsidR="003F407D" w:rsidRPr="009D6CE9" w:rsidRDefault="003F407D" w:rsidP="006F3359">
      <w:pPr>
        <w:rPr>
          <w:lang w:val="en-US" w:eastAsia="ko-KR"/>
        </w:rPr>
      </w:pPr>
    </w:p>
    <w:p w14:paraId="5B8246FA" w14:textId="158924F3" w:rsidR="00855B9E" w:rsidRPr="006B656A" w:rsidRDefault="00E4620B" w:rsidP="00855B9E">
      <w:pPr>
        <w:rPr>
          <w:b/>
          <w:lang w:val="en-US" w:eastAsia="ko-KR"/>
        </w:rPr>
      </w:pPr>
      <w:r w:rsidRPr="006B656A">
        <w:rPr>
          <w:b/>
          <w:lang w:val="en-US" w:eastAsia="ko-KR"/>
        </w:rPr>
        <w:t>Issue #</w:t>
      </w:r>
      <w:r w:rsidR="00855B9E" w:rsidRPr="006B656A">
        <w:rPr>
          <w:b/>
          <w:lang w:val="en-US" w:eastAsia="ko-KR"/>
        </w:rPr>
        <w:t>1</w:t>
      </w:r>
      <w:r w:rsidR="00855B9E" w:rsidRPr="006B656A">
        <w:rPr>
          <w:rFonts w:hint="eastAsia"/>
          <w:b/>
          <w:lang w:val="en-US" w:eastAsia="ko-KR"/>
        </w:rPr>
        <w:t xml:space="preserve">. </w:t>
      </w:r>
      <w:r w:rsidR="00A0650C" w:rsidRPr="006B656A">
        <w:rPr>
          <w:b/>
          <w:lang w:val="en-US" w:eastAsia="ko-KR"/>
        </w:rPr>
        <w:t xml:space="preserve">Signaling overhead between UE </w:t>
      </w:r>
      <w:r w:rsidR="00624558" w:rsidRPr="006B656A">
        <w:rPr>
          <w:b/>
          <w:lang w:val="en-US" w:eastAsia="ko-KR"/>
        </w:rPr>
        <w:t xml:space="preserve">and </w:t>
      </w:r>
      <w:r w:rsidR="00A0650C" w:rsidRPr="006B656A">
        <w:rPr>
          <w:b/>
          <w:lang w:val="en-US" w:eastAsia="ko-KR"/>
        </w:rPr>
        <w:t>PCF</w:t>
      </w:r>
    </w:p>
    <w:p w14:paraId="2FE9D657" w14:textId="7CDF6057" w:rsidR="00855B9E" w:rsidRDefault="00855B9E" w:rsidP="00855B9E">
      <w:pPr>
        <w:rPr>
          <w:lang w:val="en-US" w:eastAsia="ko-KR"/>
        </w:rPr>
      </w:pPr>
      <w:r>
        <w:rPr>
          <w:lang w:val="en-US" w:eastAsia="ko-KR"/>
        </w:rPr>
        <w:t>If URSP rule is used for ATSSS, the rule should be updated whenever access status is changed. For example, when a UE moves out of WLAN coverage, the steering rule need to be updated to move traffic to 3GPP access.</w:t>
      </w:r>
      <w:r w:rsidR="00376796">
        <w:rPr>
          <w:lang w:val="en-US" w:eastAsia="ko-KR"/>
        </w:rPr>
        <w:t xml:space="preserve"> In order to support such behavior</w:t>
      </w:r>
      <w:r w:rsidR="00B742CF">
        <w:rPr>
          <w:lang w:val="en-US" w:eastAsia="ko-KR"/>
        </w:rPr>
        <w:t xml:space="preserve"> the UE </w:t>
      </w:r>
      <w:r w:rsidR="009852BF">
        <w:rPr>
          <w:lang w:val="en-US" w:eastAsia="ko-KR"/>
        </w:rPr>
        <w:t xml:space="preserve">need to </w:t>
      </w:r>
      <w:r w:rsidR="00B742CF">
        <w:rPr>
          <w:lang w:val="en-US" w:eastAsia="ko-KR"/>
        </w:rPr>
        <w:t xml:space="preserve">report </w:t>
      </w:r>
      <w:r w:rsidR="00025DBD">
        <w:rPr>
          <w:lang w:val="en-US" w:eastAsia="ko-KR"/>
        </w:rPr>
        <w:t xml:space="preserve">access status </w:t>
      </w:r>
      <w:r w:rsidR="00B742CF">
        <w:rPr>
          <w:lang w:val="en-US" w:eastAsia="ko-KR"/>
        </w:rPr>
        <w:t>directly</w:t>
      </w:r>
      <w:r w:rsidR="00025DBD">
        <w:rPr>
          <w:lang w:val="en-US" w:eastAsia="ko-KR"/>
        </w:rPr>
        <w:t xml:space="preserve"> to the PCF.</w:t>
      </w:r>
      <w:r w:rsidR="00B742CF">
        <w:rPr>
          <w:lang w:val="en-US" w:eastAsia="ko-KR"/>
        </w:rPr>
        <w:t xml:space="preserve"> </w:t>
      </w:r>
      <w:r w:rsidR="009852BF">
        <w:rPr>
          <w:lang w:val="en-US" w:eastAsia="ko-KR"/>
        </w:rPr>
        <w:t>Therefore,</w:t>
      </w:r>
      <w:r w:rsidR="00B742CF">
        <w:rPr>
          <w:lang w:val="en-US" w:eastAsia="ko-KR"/>
        </w:rPr>
        <w:t xml:space="preserve"> a new end-to-end procedure triggered by the UE is required</w:t>
      </w:r>
      <w:r w:rsidR="005117FA">
        <w:rPr>
          <w:lang w:val="en-US" w:eastAsia="ko-KR"/>
        </w:rPr>
        <w:t xml:space="preserve"> because current end-to-end procedure only can be initiated by the PCF</w:t>
      </w:r>
      <w:r w:rsidR="00B742CF">
        <w:rPr>
          <w:lang w:val="en-US" w:eastAsia="ko-KR"/>
        </w:rPr>
        <w:t>.</w:t>
      </w:r>
      <w:r>
        <w:rPr>
          <w:lang w:val="en-US" w:eastAsia="ko-KR"/>
        </w:rPr>
        <w:t xml:space="preserve"> </w:t>
      </w:r>
      <w:r w:rsidR="00B742CF">
        <w:rPr>
          <w:lang w:val="en-US" w:eastAsia="ko-KR"/>
        </w:rPr>
        <w:t>In addition</w:t>
      </w:r>
      <w:r>
        <w:rPr>
          <w:lang w:val="en-US" w:eastAsia="ko-KR"/>
        </w:rPr>
        <w:t xml:space="preserve">, according to the access status, the </w:t>
      </w:r>
      <w:r w:rsidR="009852BF">
        <w:rPr>
          <w:lang w:val="en-US" w:eastAsia="ko-KR"/>
        </w:rPr>
        <w:t xml:space="preserve">UE may </w:t>
      </w:r>
      <w:r w:rsidR="00B742CF">
        <w:rPr>
          <w:lang w:val="en-US" w:eastAsia="ko-KR"/>
        </w:rPr>
        <w:t>report</w:t>
      </w:r>
      <w:r w:rsidR="009852BF">
        <w:rPr>
          <w:lang w:val="en-US" w:eastAsia="ko-KR"/>
        </w:rPr>
        <w:t xml:space="preserve"> access status</w:t>
      </w:r>
      <w:r w:rsidR="00B742CF">
        <w:rPr>
          <w:lang w:val="en-US" w:eastAsia="ko-KR"/>
        </w:rPr>
        <w:t xml:space="preserve"> frequently </w:t>
      </w:r>
      <w:r>
        <w:rPr>
          <w:lang w:val="en-US" w:eastAsia="ko-KR"/>
        </w:rPr>
        <w:t xml:space="preserve">and </w:t>
      </w:r>
      <w:r w:rsidR="00B742CF">
        <w:rPr>
          <w:lang w:val="en-US" w:eastAsia="ko-KR"/>
        </w:rPr>
        <w:t xml:space="preserve">it may </w:t>
      </w:r>
      <w:r>
        <w:rPr>
          <w:lang w:val="en-US" w:eastAsia="ko-KR"/>
        </w:rPr>
        <w:t>increase signaling between UE and PCF.</w:t>
      </w:r>
    </w:p>
    <w:p w14:paraId="6EA2BFEC" w14:textId="269D9C1F" w:rsidR="009852BF" w:rsidRDefault="009852BF" w:rsidP="00855B9E">
      <w:pPr>
        <w:rPr>
          <w:lang w:val="en-US" w:eastAsia="ko-KR"/>
        </w:rPr>
      </w:pPr>
      <w:r>
        <w:rPr>
          <w:lang w:val="en-US" w:eastAsia="ko-KR"/>
        </w:rPr>
        <w:t xml:space="preserve">One of the possible solution is reporting the access status to the </w:t>
      </w:r>
      <w:r w:rsidR="0031397F">
        <w:rPr>
          <w:lang w:val="en-US" w:eastAsia="ko-KR"/>
        </w:rPr>
        <w:t xml:space="preserve">SMF and the SMF reports the event to the PCF. This is almost same principle with NBIFOM. However, in 5G system, there may exist two PCFs for an UE (PCF connected to </w:t>
      </w:r>
      <w:r w:rsidR="0031397F">
        <w:rPr>
          <w:lang w:val="en-US" w:eastAsia="ko-KR"/>
        </w:rPr>
        <w:lastRenderedPageBreak/>
        <w:t xml:space="preserve">the AMF and PCF connected to the SMF). Because the URSP rule is sent by the PCF connected to the AMF, there should be a </w:t>
      </w:r>
      <w:r w:rsidR="005E1C4E">
        <w:rPr>
          <w:lang w:val="en-US" w:eastAsia="ko-KR"/>
        </w:rPr>
        <w:t>way</w:t>
      </w:r>
      <w:r w:rsidR="0031397F">
        <w:rPr>
          <w:lang w:val="en-US" w:eastAsia="ko-KR"/>
        </w:rPr>
        <w:t xml:space="preserve"> to guarantee that </w:t>
      </w:r>
      <w:r w:rsidR="005E1C4E">
        <w:rPr>
          <w:lang w:val="en-US" w:eastAsia="ko-KR"/>
        </w:rPr>
        <w:t>the same PCF is selected during the PDU Session Establishment procedure.</w:t>
      </w:r>
      <w:r w:rsidR="005117FA">
        <w:rPr>
          <w:lang w:val="en-US" w:eastAsia="ko-KR"/>
        </w:rPr>
        <w:t xml:space="preserve"> Otherwise, two PCFs need to communicate each other to </w:t>
      </w:r>
      <w:r w:rsidR="00F21022">
        <w:rPr>
          <w:lang w:val="en-US" w:eastAsia="ko-KR"/>
        </w:rPr>
        <w:t>align access status information.</w:t>
      </w:r>
    </w:p>
    <w:p w14:paraId="75B821E6" w14:textId="5BF468CF" w:rsidR="006F0998" w:rsidRDefault="006F0998" w:rsidP="00855B9E">
      <w:pPr>
        <w:rPr>
          <w:b/>
          <w:lang w:val="en-US" w:eastAsia="ko-KR"/>
        </w:rPr>
      </w:pPr>
    </w:p>
    <w:p w14:paraId="3A9E2875" w14:textId="2AE023E6" w:rsidR="00A0650C" w:rsidRPr="006B656A" w:rsidRDefault="00E4620B" w:rsidP="00855B9E">
      <w:pPr>
        <w:rPr>
          <w:b/>
          <w:lang w:val="en-US" w:eastAsia="ko-KR"/>
        </w:rPr>
      </w:pPr>
      <w:r w:rsidRPr="006B656A">
        <w:rPr>
          <w:b/>
          <w:lang w:val="en-US" w:eastAsia="ko-KR"/>
        </w:rPr>
        <w:t>Issue #</w:t>
      </w:r>
      <w:r w:rsidR="00A0650C" w:rsidRPr="006B656A">
        <w:rPr>
          <w:b/>
          <w:lang w:val="en-US" w:eastAsia="ko-KR"/>
        </w:rPr>
        <w:t>2. URSP rule</w:t>
      </w:r>
      <w:r w:rsidR="00624558" w:rsidRPr="006B656A">
        <w:rPr>
          <w:b/>
          <w:lang w:val="en-US" w:eastAsia="ko-KR"/>
        </w:rPr>
        <w:t xml:space="preserve"> update by UE</w:t>
      </w:r>
    </w:p>
    <w:p w14:paraId="38D08233" w14:textId="76CD80C7" w:rsidR="00855B9E" w:rsidRDefault="00855B9E" w:rsidP="00855B9E">
      <w:pPr>
        <w:rPr>
          <w:lang w:val="en-US" w:eastAsia="ko-KR"/>
        </w:rPr>
      </w:pPr>
      <w:r>
        <w:rPr>
          <w:lang w:val="en-US" w:eastAsia="ko-KR"/>
        </w:rPr>
        <w:t xml:space="preserve">In the NBIFOM, there are two modes, i.e. Network-initiated mode and UE-initiated mode. In UE-initiated mode, routing rules are generated by the UE. If we introduce a UE-initiated mode for ATSSS, </w:t>
      </w:r>
      <w:r w:rsidR="00157B05">
        <w:rPr>
          <w:lang w:val="en-US" w:eastAsia="ko-KR"/>
        </w:rPr>
        <w:t xml:space="preserve">the </w:t>
      </w:r>
      <w:r w:rsidR="00A0650C">
        <w:rPr>
          <w:lang w:val="en-US" w:eastAsia="ko-KR"/>
        </w:rPr>
        <w:t xml:space="preserve">URSP rule is generated by the UE and delivered </w:t>
      </w:r>
      <w:r>
        <w:rPr>
          <w:lang w:val="en-US" w:eastAsia="ko-KR"/>
        </w:rPr>
        <w:t>to the PCF.</w:t>
      </w:r>
      <w:r>
        <w:rPr>
          <w:rFonts w:hint="eastAsia"/>
          <w:lang w:val="en-US" w:eastAsia="ko-KR"/>
        </w:rPr>
        <w:t xml:space="preserve"> </w:t>
      </w:r>
      <w:r>
        <w:rPr>
          <w:lang w:val="en-US" w:eastAsia="ko-KR"/>
        </w:rPr>
        <w:t xml:space="preserve">In </w:t>
      </w:r>
      <w:r w:rsidR="00FC7C31">
        <w:rPr>
          <w:lang w:val="en-US" w:eastAsia="ko-KR"/>
        </w:rPr>
        <w:t>this case</w:t>
      </w:r>
      <w:r>
        <w:rPr>
          <w:lang w:val="en-US" w:eastAsia="ko-KR"/>
        </w:rPr>
        <w:t xml:space="preserve">, the UE may request to </w:t>
      </w:r>
      <w:r w:rsidR="00A0650C">
        <w:rPr>
          <w:lang w:val="en-US" w:eastAsia="ko-KR"/>
        </w:rPr>
        <w:t>update</w:t>
      </w:r>
      <w:r>
        <w:rPr>
          <w:lang w:val="en-US" w:eastAsia="ko-KR"/>
        </w:rPr>
        <w:t xml:space="preserve"> </w:t>
      </w:r>
      <w:r w:rsidR="00A0650C">
        <w:rPr>
          <w:lang w:val="en-US" w:eastAsia="ko-KR"/>
        </w:rPr>
        <w:t xml:space="preserve">existing </w:t>
      </w:r>
      <w:r>
        <w:rPr>
          <w:lang w:val="en-US" w:eastAsia="ko-KR"/>
        </w:rPr>
        <w:t>URSP rule, which is configured by the operator.</w:t>
      </w:r>
      <w:r w:rsidR="00F21022">
        <w:rPr>
          <w:lang w:val="en-US" w:eastAsia="ko-KR"/>
        </w:rPr>
        <w:t xml:space="preserve"> </w:t>
      </w:r>
      <w:r w:rsidR="00FC7C31">
        <w:rPr>
          <w:lang w:val="en-US" w:eastAsia="ko-KR"/>
        </w:rPr>
        <w:t>In addition, t</w:t>
      </w:r>
      <w:r w:rsidR="00F21022">
        <w:rPr>
          <w:lang w:val="en-US" w:eastAsia="ko-KR"/>
        </w:rPr>
        <w:t xml:space="preserve">he UE may request to </w:t>
      </w:r>
      <w:r w:rsidR="00595069">
        <w:rPr>
          <w:lang w:val="en-US" w:eastAsia="ko-KR"/>
        </w:rPr>
        <w:t>update URSP rule, which is not related with ATSSS such as Network Slice Selection, DNN Selection, etc.</w:t>
      </w:r>
      <w:r>
        <w:rPr>
          <w:lang w:val="en-US" w:eastAsia="ko-KR"/>
        </w:rPr>
        <w:t xml:space="preserve"> The PCF may reject such request but it will increases unnecessary signaling.</w:t>
      </w:r>
    </w:p>
    <w:p w14:paraId="28D38AE6" w14:textId="60BD65FD" w:rsidR="00BF0651" w:rsidRDefault="00142DA5" w:rsidP="00BF0651">
      <w:pPr>
        <w:rPr>
          <w:lang w:val="en-US" w:eastAsia="ko-KR"/>
        </w:rPr>
      </w:pPr>
      <w:r>
        <w:rPr>
          <w:lang w:val="en-US" w:eastAsia="ko-KR"/>
        </w:rPr>
        <w:t xml:space="preserve">There is another issue on the </w:t>
      </w:r>
      <w:r w:rsidR="00B9791D">
        <w:rPr>
          <w:lang w:val="en-US" w:eastAsia="ko-KR"/>
        </w:rPr>
        <w:t>assignment</w:t>
      </w:r>
      <w:r>
        <w:rPr>
          <w:lang w:val="en-US" w:eastAsia="ko-KR"/>
        </w:rPr>
        <w:t xml:space="preserve"> of PSI. </w:t>
      </w:r>
      <w:r w:rsidR="0024294A">
        <w:rPr>
          <w:lang w:val="en-US" w:eastAsia="ko-KR"/>
        </w:rPr>
        <w:t xml:space="preserve">According to TS 23.502, clause 6.1.2.2.2, </w:t>
      </w:r>
      <w:r w:rsidR="00373F0B">
        <w:rPr>
          <w:lang w:val="en-US" w:eastAsia="ko-KR"/>
        </w:rPr>
        <w:t xml:space="preserve">the PCF shall provide the PSI when it provides URSP rule and </w:t>
      </w:r>
      <w:r w:rsidR="0024294A">
        <w:rPr>
          <w:lang w:val="en-US" w:eastAsia="ko-KR"/>
        </w:rPr>
        <w:t xml:space="preserve">it is up </w:t>
      </w:r>
      <w:r w:rsidR="001224BD">
        <w:rPr>
          <w:lang w:val="en-US" w:eastAsia="ko-KR"/>
        </w:rPr>
        <w:t>PCF decision how to divide the URSP rule into sub-policies.</w:t>
      </w:r>
      <w:r w:rsidR="00BF0651">
        <w:rPr>
          <w:lang w:val="en-US" w:eastAsia="ko-KR"/>
        </w:rPr>
        <w:t xml:space="preserve"> </w:t>
      </w:r>
      <w:r w:rsidR="00BF0651">
        <w:rPr>
          <w:rFonts w:hint="eastAsia"/>
          <w:lang w:val="en-US" w:eastAsia="ko-KR"/>
        </w:rPr>
        <w:t xml:space="preserve">If a UE generate URSP rule, the UE also need to </w:t>
      </w:r>
      <w:r w:rsidR="00BF0651">
        <w:rPr>
          <w:lang w:val="en-US" w:eastAsia="ko-KR"/>
        </w:rPr>
        <w:t>assign</w:t>
      </w:r>
      <w:r w:rsidR="00BF0651">
        <w:rPr>
          <w:rFonts w:hint="eastAsia"/>
          <w:lang w:val="en-US" w:eastAsia="ko-KR"/>
        </w:rPr>
        <w:t xml:space="preserve"> </w:t>
      </w:r>
      <w:r w:rsidR="00BF0651">
        <w:rPr>
          <w:lang w:val="en-US" w:eastAsia="ko-KR"/>
        </w:rPr>
        <w:t>PSI but the UE has no knowledge on how to assign PSI value</w:t>
      </w:r>
      <w:r w:rsidR="009F613B">
        <w:rPr>
          <w:lang w:val="en-US" w:eastAsia="ko-KR"/>
        </w:rPr>
        <w:t>.</w:t>
      </w:r>
      <w:r w:rsidR="00B9791D">
        <w:rPr>
          <w:lang w:val="en-US" w:eastAsia="ko-KR"/>
        </w:rPr>
        <w:t xml:space="preserve"> Therefore, the PCF needs to provide PSI assignment method to the UE.</w:t>
      </w:r>
    </w:p>
    <w:p w14:paraId="21EE90A9" w14:textId="5CFE8010" w:rsidR="001224BD" w:rsidRDefault="00275CE3" w:rsidP="00855B9E">
      <w:pPr>
        <w:rPr>
          <w:lang w:val="en-US" w:eastAsia="ko-KR"/>
        </w:rPr>
      </w:pPr>
      <w:r w:rsidRPr="00275CE3">
        <w:rPr>
          <w:noProof/>
          <w:lang w:val="en-US" w:eastAsia="ko-KR"/>
        </w:rPr>
        <mc:AlternateContent>
          <mc:Choice Requires="wps">
            <w:drawing>
              <wp:anchor distT="45720" distB="45720" distL="114300" distR="114300" simplePos="0" relativeHeight="251659264" behindDoc="0" locked="0" layoutInCell="1" allowOverlap="1" wp14:anchorId="28FCE5DB" wp14:editId="3F6ABB8F">
                <wp:simplePos x="0" y="0"/>
                <wp:positionH relativeFrom="column">
                  <wp:posOffset>-10795</wp:posOffset>
                </wp:positionH>
                <wp:positionV relativeFrom="paragraph">
                  <wp:posOffset>250648</wp:posOffset>
                </wp:positionV>
                <wp:extent cx="6064250" cy="1404620"/>
                <wp:effectExtent l="0" t="0" r="12700" b="12700"/>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1404620"/>
                        </a:xfrm>
                        <a:prstGeom prst="rect">
                          <a:avLst/>
                        </a:prstGeom>
                        <a:solidFill>
                          <a:srgbClr val="FFFFFF"/>
                        </a:solidFill>
                        <a:ln w="9525">
                          <a:solidFill>
                            <a:srgbClr val="000000"/>
                          </a:solidFill>
                          <a:miter lim="800000"/>
                          <a:headEnd/>
                          <a:tailEnd/>
                        </a:ln>
                      </wps:spPr>
                      <wps:txbx>
                        <w:txbxContent>
                          <w:p w14:paraId="613E01A5" w14:textId="77777777" w:rsidR="00275CE3" w:rsidRPr="00373F0B" w:rsidRDefault="00275CE3" w:rsidP="00275CE3">
                            <w:pPr>
                              <w:rPr>
                                <w:i/>
                                <w:lang w:val="en-US" w:eastAsia="ko-KR"/>
                              </w:rPr>
                            </w:pPr>
                            <w:r w:rsidRPr="00373F0B">
                              <w:rPr>
                                <w:i/>
                                <w:lang w:val="en-US" w:eastAsia="ko-KR"/>
                              </w:rPr>
                              <w:t>6.1.2.2.2</w:t>
                            </w:r>
                            <w:r w:rsidRPr="00373F0B">
                              <w:rPr>
                                <w:i/>
                                <w:lang w:val="en-US" w:eastAsia="ko-KR"/>
                              </w:rPr>
                              <w:tab/>
                              <w:t>Distribution of the policies to UE</w:t>
                            </w:r>
                          </w:p>
                          <w:p w14:paraId="22D20829" w14:textId="77777777" w:rsidR="00275CE3" w:rsidRPr="00373F0B" w:rsidRDefault="00275CE3" w:rsidP="00275CE3">
                            <w:pPr>
                              <w:rPr>
                                <w:i/>
                                <w:lang w:val="en-US" w:eastAsia="ko-KR"/>
                              </w:rPr>
                            </w:pPr>
                            <w:r w:rsidRPr="00373F0B">
                              <w:rPr>
                                <w:i/>
                                <w:lang w:val="en-US" w:eastAsia="ko-KR"/>
                              </w:rPr>
                              <w:t>…</w:t>
                            </w:r>
                          </w:p>
                          <w:p w14:paraId="6E8FD1FA" w14:textId="77777777" w:rsidR="00275CE3" w:rsidRPr="00373F0B" w:rsidRDefault="00275CE3" w:rsidP="00275CE3">
                            <w:pPr>
                              <w:rPr>
                                <w:i/>
                                <w:lang w:val="en-US" w:eastAsia="ko-KR"/>
                              </w:rPr>
                            </w:pPr>
                            <w:r w:rsidRPr="00373F0B">
                              <w:rPr>
                                <w:i/>
                                <w:lang w:val="en-US" w:eastAsia="ko-KR"/>
                              </w:rPr>
                              <w:t xml:space="preserve">The PCF may divide the UE access selection and PDU Session related policy information into different policy sections, each identified by a Policy Clause Identifier (i.e. PSI). </w:t>
                            </w:r>
                            <w:r w:rsidRPr="004464AD">
                              <w:rPr>
                                <w:i/>
                                <w:highlight w:val="yellow"/>
                                <w:u w:val="single"/>
                                <w:lang w:val="en-US" w:eastAsia="ko-KR"/>
                              </w:rPr>
                              <w:t>It is up to PCF decision how to divide the UE access selection and PDU Session related policy information into policy sections</w:t>
                            </w:r>
                            <w:r w:rsidRPr="00373F0B">
                              <w:rPr>
                                <w:i/>
                                <w:lang w:val="en-US" w:eastAsia="ko-KR"/>
                              </w:rPr>
                              <w:t>.</w:t>
                            </w:r>
                          </w:p>
                          <w:p w14:paraId="1E774FCB" w14:textId="77777777" w:rsidR="00275CE3" w:rsidRPr="00373F0B" w:rsidRDefault="00275CE3" w:rsidP="00275CE3">
                            <w:pPr>
                              <w:rPr>
                                <w:i/>
                                <w:lang w:val="en-US" w:eastAsia="ko-KR"/>
                              </w:rPr>
                            </w:pPr>
                            <w:r w:rsidRPr="00373F0B">
                              <w:rPr>
                                <w:i/>
                                <w:lang w:val="en-US" w:eastAsia="ko-KR"/>
                              </w:rPr>
                              <w:t>NOTE 1:</w:t>
                            </w:r>
                            <w:r w:rsidRPr="00373F0B">
                              <w:rPr>
                                <w:i/>
                                <w:lang w:val="en-US" w:eastAsia="ko-KR"/>
                              </w:rPr>
                              <w:tab/>
                              <w:t>PCF may, for example, assign the URSP as one whole policy section, or it may subdivide the information in the URSP into multiple policy sections by assigning one or several URSP rules to each policy section.</w:t>
                            </w:r>
                          </w:p>
                          <w:p w14:paraId="623CEED8" w14:textId="77777777" w:rsidR="00275CE3" w:rsidRPr="00373F0B" w:rsidRDefault="00275CE3" w:rsidP="00275CE3">
                            <w:pPr>
                              <w:rPr>
                                <w:i/>
                                <w:lang w:val="en-US" w:eastAsia="ko-KR"/>
                              </w:rPr>
                            </w:pPr>
                            <w:r w:rsidRPr="00373F0B">
                              <w:rPr>
                                <w:i/>
                                <w:lang w:val="en-US" w:eastAsia="ko-KR"/>
                              </w:rPr>
                              <w:t xml:space="preserve">When providing the UE with UE access selection and PDU Session related policy information, the </w:t>
                            </w:r>
                            <w:r w:rsidRPr="004464AD">
                              <w:rPr>
                                <w:i/>
                                <w:highlight w:val="yellow"/>
                                <w:u w:val="single"/>
                                <w:lang w:val="en-US" w:eastAsia="ko-KR"/>
                              </w:rPr>
                              <w:t>PCF shall provide the Policy Clause Identifier(s) (PSI) policy section(s)</w:t>
                            </w:r>
                            <w:r w:rsidRPr="00373F0B">
                              <w:rPr>
                                <w:i/>
                                <w:lang w:val="en-US" w:eastAsia="ko-KR"/>
                              </w:rPr>
                              <w:t>.</w:t>
                            </w:r>
                          </w:p>
                          <w:p w14:paraId="19ABD50A" w14:textId="2A4DDECF" w:rsidR="00275CE3" w:rsidRPr="00275CE3" w:rsidRDefault="00275CE3">
                            <w:pPr>
                              <w:rPr>
                                <w:lang w:val="en-US" w:eastAsia="ko-KR"/>
                              </w:rPr>
                            </w:pPr>
                            <w:r w:rsidRPr="00373F0B">
                              <w:rPr>
                                <w:i/>
                                <w:lang w:val="en-US" w:eastAsia="ko-KR"/>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FCE5DB" id="_x0000_t202" coordsize="21600,21600" o:spt="202" path="m,l,21600r21600,l21600,xe">
                <v:stroke joinstyle="miter"/>
                <v:path gradientshapeok="t" o:connecttype="rect"/>
              </v:shapetype>
              <v:shape id="텍스트 상자 2" o:spid="_x0000_s1026" type="#_x0000_t202" style="position:absolute;margin-left:-.85pt;margin-top:19.75pt;width:47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">
                <v:textbox style="mso-fit-shape-to-text:t">
                  <w:txbxContent>
                    <w:p w14:paraId="613E01A5" w14:textId="77777777" w:rsidR="00275CE3" w:rsidRPr="00373F0B" w:rsidRDefault="00275CE3" w:rsidP="00275CE3">
                      <w:pPr>
                        <w:rPr>
                          <w:i/>
                          <w:lang w:val="en-US" w:eastAsia="ko-KR"/>
                        </w:rPr>
                      </w:pPr>
                      <w:r w:rsidRPr="00373F0B">
                        <w:rPr>
                          <w:i/>
                          <w:lang w:val="en-US" w:eastAsia="ko-KR"/>
                        </w:rPr>
                        <w:t>6.1.2.2.2</w:t>
                      </w:r>
                      <w:r w:rsidRPr="00373F0B">
                        <w:rPr>
                          <w:i/>
                          <w:lang w:val="en-US" w:eastAsia="ko-KR"/>
                        </w:rPr>
                        <w:tab/>
                        <w:t>Distribution of the policies to UE</w:t>
                      </w:r>
                    </w:p>
                    <w:p w14:paraId="22D20829" w14:textId="77777777" w:rsidR="00275CE3" w:rsidRPr="00373F0B" w:rsidRDefault="00275CE3" w:rsidP="00275CE3">
                      <w:pPr>
                        <w:rPr>
                          <w:i/>
                          <w:lang w:val="en-US" w:eastAsia="ko-KR"/>
                        </w:rPr>
                      </w:pPr>
                      <w:r w:rsidRPr="00373F0B">
                        <w:rPr>
                          <w:i/>
                          <w:lang w:val="en-US" w:eastAsia="ko-KR"/>
                        </w:rPr>
                        <w:t>…</w:t>
                      </w:r>
                    </w:p>
                    <w:p w14:paraId="6E8FD1FA" w14:textId="77777777" w:rsidR="00275CE3" w:rsidRPr="00373F0B" w:rsidRDefault="00275CE3" w:rsidP="00275CE3">
                      <w:pPr>
                        <w:rPr>
                          <w:i/>
                          <w:lang w:val="en-US" w:eastAsia="ko-KR"/>
                        </w:rPr>
                      </w:pPr>
                      <w:r w:rsidRPr="00373F0B">
                        <w:rPr>
                          <w:i/>
                          <w:lang w:val="en-US" w:eastAsia="ko-KR"/>
                        </w:rPr>
                        <w:t xml:space="preserve">The PCF may divide the UE access selection and PDU Session related policy information into different policy sections, each identified by a Policy Clause Identifier (i.e. PSI). </w:t>
                      </w:r>
                      <w:r w:rsidRPr="004464AD">
                        <w:rPr>
                          <w:i/>
                          <w:highlight w:val="yellow"/>
                          <w:u w:val="single"/>
                          <w:lang w:val="en-US" w:eastAsia="ko-KR"/>
                        </w:rPr>
                        <w:t>It is up to PCF decision how to divide the UE access selection and PDU Session related policy information into policy sections</w:t>
                      </w:r>
                      <w:r w:rsidRPr="00373F0B">
                        <w:rPr>
                          <w:i/>
                          <w:lang w:val="en-US" w:eastAsia="ko-KR"/>
                        </w:rPr>
                        <w:t>.</w:t>
                      </w:r>
                    </w:p>
                    <w:p w14:paraId="1E774FCB" w14:textId="77777777" w:rsidR="00275CE3" w:rsidRPr="00373F0B" w:rsidRDefault="00275CE3" w:rsidP="00275CE3">
                      <w:pPr>
                        <w:rPr>
                          <w:i/>
                          <w:lang w:val="en-US" w:eastAsia="ko-KR"/>
                        </w:rPr>
                      </w:pPr>
                      <w:r w:rsidRPr="00373F0B">
                        <w:rPr>
                          <w:i/>
                          <w:lang w:val="en-US" w:eastAsia="ko-KR"/>
                        </w:rPr>
                        <w:t>NOTE 1:</w:t>
                      </w:r>
                      <w:r w:rsidRPr="00373F0B">
                        <w:rPr>
                          <w:i/>
                          <w:lang w:val="en-US" w:eastAsia="ko-KR"/>
                        </w:rPr>
                        <w:tab/>
                        <w:t xml:space="preserve">PCF </w:t>
                      </w:r>
                      <w:proofErr w:type="gramStart"/>
                      <w:r w:rsidRPr="00373F0B">
                        <w:rPr>
                          <w:i/>
                          <w:lang w:val="en-US" w:eastAsia="ko-KR"/>
                        </w:rPr>
                        <w:t>may, for example, assign</w:t>
                      </w:r>
                      <w:proofErr w:type="gramEnd"/>
                      <w:r w:rsidRPr="00373F0B">
                        <w:rPr>
                          <w:i/>
                          <w:lang w:val="en-US" w:eastAsia="ko-KR"/>
                        </w:rPr>
                        <w:t xml:space="preserve"> the URSP as one whole policy section, or it may subdivide the information in the URSP into multiple policy sections by assigning one or several URSP rules to each policy section.</w:t>
                      </w:r>
                    </w:p>
                    <w:p w14:paraId="623CEED8" w14:textId="77777777" w:rsidR="00275CE3" w:rsidRPr="00373F0B" w:rsidRDefault="00275CE3" w:rsidP="00275CE3">
                      <w:pPr>
                        <w:rPr>
                          <w:i/>
                          <w:lang w:val="en-US" w:eastAsia="ko-KR"/>
                        </w:rPr>
                      </w:pPr>
                      <w:r w:rsidRPr="00373F0B">
                        <w:rPr>
                          <w:i/>
                          <w:lang w:val="en-US" w:eastAsia="ko-KR"/>
                        </w:rPr>
                        <w:t xml:space="preserve">When providing the UE with UE access selection and PDU Session related policy information, the </w:t>
                      </w:r>
                      <w:r w:rsidRPr="004464AD">
                        <w:rPr>
                          <w:i/>
                          <w:highlight w:val="yellow"/>
                          <w:u w:val="single"/>
                          <w:lang w:val="en-US" w:eastAsia="ko-KR"/>
                        </w:rPr>
                        <w:t>PCF shall provide the Policy Clause Identifier(s) (PSI) policy section(s)</w:t>
                      </w:r>
                      <w:r w:rsidRPr="00373F0B">
                        <w:rPr>
                          <w:i/>
                          <w:lang w:val="en-US" w:eastAsia="ko-KR"/>
                        </w:rPr>
                        <w:t>.</w:t>
                      </w:r>
                    </w:p>
                    <w:p w14:paraId="19ABD50A" w14:textId="2A4DDECF" w:rsidR="00275CE3" w:rsidRPr="00275CE3" w:rsidRDefault="00275CE3">
                      <w:pPr>
                        <w:rPr>
                          <w:rFonts w:hint="eastAsia"/>
                          <w:lang w:val="en-US" w:eastAsia="ko-KR"/>
                        </w:rPr>
                      </w:pPr>
                      <w:r w:rsidRPr="00373F0B">
                        <w:rPr>
                          <w:i/>
                          <w:lang w:val="en-US" w:eastAsia="ko-KR"/>
                        </w:rPr>
                        <w:t>…</w:t>
                      </w:r>
                    </w:p>
                  </w:txbxContent>
                </v:textbox>
                <w10:wrap type="topAndBottom"/>
              </v:shape>
            </w:pict>
          </mc:Fallback>
        </mc:AlternateContent>
      </w:r>
    </w:p>
    <w:p w14:paraId="249409D5" w14:textId="77777777" w:rsidR="006F0998" w:rsidRDefault="006F0998" w:rsidP="00855B9E">
      <w:pPr>
        <w:rPr>
          <w:b/>
          <w:lang w:eastAsia="ko-KR"/>
        </w:rPr>
      </w:pPr>
    </w:p>
    <w:p w14:paraId="49B708AF" w14:textId="2034CC73" w:rsidR="00855B9E" w:rsidRPr="006B656A" w:rsidRDefault="00E4620B" w:rsidP="00855B9E">
      <w:pPr>
        <w:rPr>
          <w:b/>
          <w:lang w:eastAsia="ko-KR"/>
        </w:rPr>
      </w:pPr>
      <w:r w:rsidRPr="006B656A">
        <w:rPr>
          <w:b/>
          <w:lang w:eastAsia="ko-KR"/>
        </w:rPr>
        <w:t>Issue #</w:t>
      </w:r>
      <w:r w:rsidR="00624558" w:rsidRPr="006B656A">
        <w:rPr>
          <w:b/>
          <w:lang w:eastAsia="ko-KR"/>
        </w:rPr>
        <w:t>3</w:t>
      </w:r>
      <w:r w:rsidR="00855B9E" w:rsidRPr="006B656A">
        <w:rPr>
          <w:rFonts w:hint="eastAsia"/>
          <w:b/>
          <w:lang w:eastAsia="ko-KR"/>
        </w:rPr>
        <w:t xml:space="preserve">. </w:t>
      </w:r>
      <w:r w:rsidR="00624558" w:rsidRPr="006B656A">
        <w:rPr>
          <w:b/>
          <w:lang w:eastAsia="ko-KR"/>
        </w:rPr>
        <w:t>Additional i</w:t>
      </w:r>
      <w:r w:rsidR="00855B9E" w:rsidRPr="006B656A">
        <w:rPr>
          <w:b/>
          <w:lang w:eastAsia="ko-KR"/>
        </w:rPr>
        <w:t>nteraction with SMF</w:t>
      </w:r>
    </w:p>
    <w:p w14:paraId="0DD501A3" w14:textId="648D2886" w:rsidR="00855B9E" w:rsidRDefault="004464AD" w:rsidP="00855B9E">
      <w:pPr>
        <w:rPr>
          <w:lang w:val="en-US" w:eastAsia="ko-KR"/>
        </w:rPr>
      </w:pPr>
      <w:r w:rsidRPr="00275CE3">
        <w:rPr>
          <w:noProof/>
          <w:lang w:val="en-US" w:eastAsia="ko-KR"/>
        </w:rPr>
        <mc:AlternateContent>
          <mc:Choice Requires="wps">
            <w:drawing>
              <wp:anchor distT="45720" distB="45720" distL="114300" distR="114300" simplePos="0" relativeHeight="251665408" behindDoc="0" locked="0" layoutInCell="1" allowOverlap="1" wp14:anchorId="721D68BC" wp14:editId="556EBE86">
                <wp:simplePos x="0" y="0"/>
                <wp:positionH relativeFrom="column">
                  <wp:posOffset>-11126</wp:posOffset>
                </wp:positionH>
                <wp:positionV relativeFrom="paragraph">
                  <wp:posOffset>361594</wp:posOffset>
                </wp:positionV>
                <wp:extent cx="6064250" cy="2640330"/>
                <wp:effectExtent l="0" t="0" r="12700" b="26670"/>
                <wp:wrapTopAndBottom/>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2640330"/>
                        </a:xfrm>
                        <a:prstGeom prst="rect">
                          <a:avLst/>
                        </a:prstGeom>
                        <a:solidFill>
                          <a:srgbClr val="FFFFFF"/>
                        </a:solidFill>
                        <a:ln w="9525">
                          <a:solidFill>
                            <a:srgbClr val="000000"/>
                          </a:solidFill>
                          <a:miter lim="800000"/>
                          <a:headEnd/>
                          <a:tailEnd/>
                        </a:ln>
                      </wps:spPr>
                      <wps:txbx>
                        <w:txbxContent>
                          <w:p w14:paraId="06B6554E" w14:textId="77777777" w:rsidR="004464AD" w:rsidRDefault="004464AD" w:rsidP="004464AD">
                            <w:pPr>
                              <w:pStyle w:val="TH"/>
                            </w:pPr>
                            <w:r w:rsidRPr="007337A0">
                              <w:object w:dxaOrig="11520" w:dyaOrig="6015" w14:anchorId="7BDDCAB4">
                                <v:shape id="_x0000_i1027" type="#_x0000_t75" style="width:331.2pt;height:172.8pt" o:ole="">
                                  <v:imagedata r:id="rId10" o:title=""/>
                                </v:shape>
                                <o:OLEObject Type="Embed" ProgID="Visio.Drawing.11" ShapeID="_x0000_i1027" DrawAspect="Content" ObjectID="_1584860881" r:id="rId11"/>
                              </w:object>
                            </w:r>
                          </w:p>
                          <w:p w14:paraId="08C852E4" w14:textId="497F1D45" w:rsidR="004464AD" w:rsidRPr="004464AD" w:rsidRDefault="004464AD" w:rsidP="004464AD">
                            <w:pPr>
                              <w:pStyle w:val="TF"/>
                              <w:rPr>
                                <w:lang w:eastAsia="ko-KR"/>
                              </w:rPr>
                            </w:pPr>
                            <w:r w:rsidRPr="00DE59B4">
                              <w:rPr>
                                <w:rFonts w:hint="eastAsia"/>
                              </w:rPr>
                              <w:t>Figure 4.</w:t>
                            </w:r>
                            <w:r w:rsidRPr="00DE59B4">
                              <w:t>2.4.3-1</w:t>
                            </w:r>
                            <w:r w:rsidRPr="00DE59B4">
                              <w:rPr>
                                <w:rFonts w:hint="eastAsia"/>
                              </w:rPr>
                              <w:t xml:space="preserve"> UE </w:t>
                            </w:r>
                            <w:r w:rsidRPr="00DE59B4">
                              <w:t>C</w:t>
                            </w:r>
                            <w:r w:rsidRPr="00DE59B4">
                              <w:rPr>
                                <w:rFonts w:hint="eastAsia"/>
                              </w:rPr>
                              <w:t xml:space="preserve">onfiguration </w:t>
                            </w:r>
                            <w:r w:rsidRPr="00DE59B4">
                              <w:t>U</w:t>
                            </w:r>
                            <w:r w:rsidRPr="00DE59B4">
                              <w:rPr>
                                <w:rFonts w:hint="eastAsia"/>
                              </w:rPr>
                              <w:t>pdate</w:t>
                            </w:r>
                            <w:r w:rsidRPr="00DE59B4">
                              <w:t xml:space="preserve"> procedure for transparent UE Policy delivery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1D68BC" id="_x0000_s1027" type="#_x0000_t202" style="position:absolute;margin-left:-.9pt;margin-top:28.45pt;width:477.5pt;height:207.9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">
                <v:textbox>
                  <w:txbxContent>
                    <w:p w14:paraId="06B6554E" w14:textId="77777777" w:rsidR="004464AD" w:rsidRDefault="004464AD" w:rsidP="004464AD">
                      <w:pPr>
                        <w:pStyle w:val="TH"/>
                      </w:pPr>
                      <w:r w:rsidRPr="007337A0">
                        <w:object w:dxaOrig="11520" w:dyaOrig="6015" w14:anchorId="7BDDCAB4">
                          <v:shape id="_x0000_i1029" type="#_x0000_t75" style="width:331.2pt;height:172.65pt" o:ole="">
                            <v:imagedata r:id="rId12" o:title=""/>
                          </v:shape>
                          <o:OLEObject Type="Embed" ProgID="Visio.Drawing.11" ShapeID="_x0000_i1029" DrawAspect="Content" ObjectID="_1584795634" r:id="rId13"/>
                        </w:object>
                      </w:r>
                    </w:p>
                    <w:p w14:paraId="08C852E4" w14:textId="497F1D45" w:rsidR="004464AD" w:rsidRPr="004464AD" w:rsidRDefault="004464AD" w:rsidP="004464AD">
                      <w:pPr>
                        <w:pStyle w:val="TF"/>
                        <w:rPr>
                          <w:rFonts w:hint="eastAsia"/>
                          <w:lang w:eastAsia="ko-KR"/>
                        </w:rPr>
                      </w:pPr>
                      <w:r w:rsidRPr="00DE59B4">
                        <w:rPr>
                          <w:rFonts w:hint="eastAsia"/>
                        </w:rPr>
                        <w:t>Figure 4.</w:t>
                      </w:r>
                      <w:r w:rsidRPr="00DE59B4">
                        <w:t>2.4.3-1</w:t>
                      </w:r>
                      <w:r w:rsidRPr="00DE59B4">
                        <w:rPr>
                          <w:rFonts w:hint="eastAsia"/>
                        </w:rPr>
                        <w:t xml:space="preserve"> UE </w:t>
                      </w:r>
                      <w:r w:rsidRPr="00DE59B4">
                        <w:t>C</w:t>
                      </w:r>
                      <w:r w:rsidRPr="00DE59B4">
                        <w:rPr>
                          <w:rFonts w:hint="eastAsia"/>
                        </w:rPr>
                        <w:t xml:space="preserve">onfiguration </w:t>
                      </w:r>
                      <w:r w:rsidRPr="00DE59B4">
                        <w:t>U</w:t>
                      </w:r>
                      <w:r w:rsidRPr="00DE59B4">
                        <w:rPr>
                          <w:rFonts w:hint="eastAsia"/>
                        </w:rPr>
                        <w:t>pdate</w:t>
                      </w:r>
                      <w:r w:rsidRPr="00DE59B4">
                        <w:t xml:space="preserve"> procedure for transparent UE Policy delivery</w:t>
                      </w:r>
                    </w:p>
                  </w:txbxContent>
                </v:textbox>
                <w10:wrap type="topAndBottom"/>
              </v:shape>
            </w:pict>
          </mc:Fallback>
        </mc:AlternateContent>
      </w:r>
      <w:r w:rsidR="00855B9E">
        <w:rPr>
          <w:lang w:val="en-US" w:eastAsia="ko-KR"/>
        </w:rPr>
        <w:t>According to TS 23.502, clause 4.2.4.3, the PCF provides URSP to the UE via AMF as follows.</w:t>
      </w:r>
    </w:p>
    <w:p w14:paraId="43C90CD4" w14:textId="73B0E6A4" w:rsidR="004464AD" w:rsidRDefault="004464AD" w:rsidP="00855B9E">
      <w:pPr>
        <w:rPr>
          <w:lang w:val="en-US" w:eastAsia="ko-KR"/>
        </w:rPr>
      </w:pPr>
    </w:p>
    <w:p w14:paraId="41DCF580" w14:textId="38E8C13A" w:rsidR="00855B9E" w:rsidRDefault="00855B9E" w:rsidP="00855B9E">
      <w:pPr>
        <w:rPr>
          <w:lang w:eastAsia="ko-KR"/>
        </w:rPr>
      </w:pPr>
      <w:r>
        <w:rPr>
          <w:rFonts w:hint="eastAsia"/>
          <w:lang w:eastAsia="ko-KR"/>
        </w:rPr>
        <w:lastRenderedPageBreak/>
        <w:t xml:space="preserve">The SMF is not involved during the URSP </w:t>
      </w:r>
      <w:r w:rsidR="00B24CD3">
        <w:rPr>
          <w:lang w:eastAsia="ko-KR"/>
        </w:rPr>
        <w:t xml:space="preserve">rule </w:t>
      </w:r>
      <w:r>
        <w:rPr>
          <w:rFonts w:hint="eastAsia"/>
          <w:lang w:eastAsia="ko-KR"/>
        </w:rPr>
        <w:t xml:space="preserve">delivery. </w:t>
      </w:r>
      <w:r w:rsidR="00A13B62">
        <w:rPr>
          <w:lang w:eastAsia="ko-KR"/>
        </w:rPr>
        <w:t>Therefore,</w:t>
      </w:r>
      <w:r>
        <w:rPr>
          <w:lang w:eastAsia="ko-KR"/>
        </w:rPr>
        <w:t xml:space="preserve"> after URSP rule is updated, the PCF should interact with SMF again to provide necessary information such as forwarding rules for UPF and related QoS</w:t>
      </w:r>
      <w:r w:rsidR="00A13B62">
        <w:rPr>
          <w:lang w:eastAsia="ko-KR"/>
        </w:rPr>
        <w:t xml:space="preserve"> information</w:t>
      </w:r>
      <w:r>
        <w:rPr>
          <w:lang w:eastAsia="ko-KR"/>
        </w:rPr>
        <w:t xml:space="preserve">. </w:t>
      </w:r>
      <w:r w:rsidR="00A13B62">
        <w:rPr>
          <w:lang w:eastAsia="ko-KR"/>
        </w:rPr>
        <w:t>A</w:t>
      </w:r>
      <w:r>
        <w:rPr>
          <w:lang w:eastAsia="ko-KR"/>
        </w:rPr>
        <w:t xml:space="preserve">fter </w:t>
      </w:r>
      <w:r w:rsidR="00A13B62">
        <w:rPr>
          <w:lang w:eastAsia="ko-KR"/>
        </w:rPr>
        <w:t xml:space="preserve">the </w:t>
      </w:r>
      <w:r>
        <w:rPr>
          <w:lang w:eastAsia="ko-KR"/>
        </w:rPr>
        <w:t>URSP rule is update</w:t>
      </w:r>
      <w:r w:rsidR="00A13B62">
        <w:rPr>
          <w:lang w:eastAsia="ko-KR"/>
        </w:rPr>
        <w:t>d</w:t>
      </w:r>
      <w:r>
        <w:rPr>
          <w:lang w:eastAsia="ko-KR"/>
        </w:rPr>
        <w:t xml:space="preserve">, separate procedure for QoS flow management may be needed to establish or modify QoS flow of </w:t>
      </w:r>
      <w:r w:rsidR="00A13B62">
        <w:rPr>
          <w:lang w:eastAsia="ko-KR"/>
        </w:rPr>
        <w:t xml:space="preserve">the </w:t>
      </w:r>
      <w:r>
        <w:rPr>
          <w:lang w:eastAsia="ko-KR"/>
        </w:rPr>
        <w:t>target access.</w:t>
      </w:r>
      <w:r w:rsidR="00EA0E45">
        <w:rPr>
          <w:lang w:eastAsia="ko-KR"/>
        </w:rPr>
        <w:t xml:space="preserve"> Because </w:t>
      </w:r>
      <w:r w:rsidR="00A13B62">
        <w:rPr>
          <w:lang w:eastAsia="ko-KR"/>
        </w:rPr>
        <w:t xml:space="preserve">the URSP rule is delivered to the UE via AMF and </w:t>
      </w:r>
      <w:r w:rsidR="00EA0E45">
        <w:rPr>
          <w:lang w:eastAsia="ko-KR"/>
        </w:rPr>
        <w:t xml:space="preserve">the PCF connected to the SMF may be different from the PCF connected to the AMF, </w:t>
      </w:r>
      <w:r w:rsidR="00EA3BF3">
        <w:rPr>
          <w:lang w:eastAsia="ko-KR"/>
        </w:rPr>
        <w:t>there may exist a transition period</w:t>
      </w:r>
      <w:r w:rsidR="00191C92">
        <w:rPr>
          <w:lang w:eastAsia="ko-KR"/>
        </w:rPr>
        <w:t xml:space="preserve"> which may cause some issue e.g. QoS handling, charging, etc.</w:t>
      </w:r>
    </w:p>
    <w:p w14:paraId="464C6986" w14:textId="62AC3254" w:rsidR="0099148C" w:rsidRDefault="0099148C" w:rsidP="00855B9E">
      <w:pPr>
        <w:rPr>
          <w:lang w:val="en-US" w:eastAsia="ko-KR"/>
        </w:rPr>
      </w:pPr>
      <w:r>
        <w:rPr>
          <w:lang w:eastAsia="ko-KR"/>
        </w:rPr>
        <w:t>This problem can be solved by performing PDU Session modification first, and then update the URSP rule. However, this may cause issue if the UE or network does not accept the URSP rule. In that case, PDU Session modification may be performed again to restore to the original state.</w:t>
      </w:r>
      <w:r w:rsidR="00B24CD3">
        <w:rPr>
          <w:lang w:eastAsia="ko-KR"/>
        </w:rPr>
        <w:t xml:space="preserve"> Another solution is selecting the same PCF </w:t>
      </w:r>
      <w:r w:rsidR="00156300">
        <w:rPr>
          <w:lang w:eastAsia="ko-KR"/>
        </w:rPr>
        <w:t>as described in Issue #1. However, in case of local breakout PDU Session, there is no common PCF. The PCF connected to the AMF is in the HPLMN while the PCF connected to the SMF is in the VPLMN.</w:t>
      </w:r>
      <w:r w:rsidR="00026A7F">
        <w:rPr>
          <w:lang w:eastAsia="ko-KR"/>
        </w:rPr>
        <w:t xml:space="preserve"> Note that </w:t>
      </w:r>
      <w:r w:rsidR="009927C4">
        <w:rPr>
          <w:lang w:eastAsia="ko-KR"/>
        </w:rPr>
        <w:t>during the Session Management Policy Establishment procedure, H-PCF is not involved in local breakout roaming case as described in TS 23.502</w:t>
      </w:r>
      <w:r w:rsidR="009927C4">
        <w:rPr>
          <w:lang w:val="en-US" w:eastAsia="ko-KR"/>
        </w:rPr>
        <w:t>, clause 4.16.4.</w:t>
      </w:r>
    </w:p>
    <w:p w14:paraId="76ED64E8" w14:textId="46AFB73E" w:rsidR="000F53FE" w:rsidRDefault="000F53FE" w:rsidP="00855B9E">
      <w:pPr>
        <w:rPr>
          <w:lang w:val="en-US" w:eastAsia="ko-KR"/>
        </w:rPr>
      </w:pPr>
      <w:r w:rsidRPr="00275CE3">
        <w:rPr>
          <w:noProof/>
          <w:lang w:val="en-US" w:eastAsia="ko-KR"/>
        </w:rPr>
        <mc:AlternateContent>
          <mc:Choice Requires="wps">
            <w:drawing>
              <wp:anchor distT="45720" distB="45720" distL="114300" distR="114300" simplePos="0" relativeHeight="251661312" behindDoc="0" locked="0" layoutInCell="1" allowOverlap="1" wp14:anchorId="5E159D1D" wp14:editId="7E394855">
                <wp:simplePos x="0" y="0"/>
                <wp:positionH relativeFrom="column">
                  <wp:posOffset>0</wp:posOffset>
                </wp:positionH>
                <wp:positionV relativeFrom="paragraph">
                  <wp:posOffset>300990</wp:posOffset>
                </wp:positionV>
                <wp:extent cx="6064250" cy="1404620"/>
                <wp:effectExtent l="0" t="0" r="12700" b="12700"/>
                <wp:wrapTopAndBottom/>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1404620"/>
                        </a:xfrm>
                        <a:prstGeom prst="rect">
                          <a:avLst/>
                        </a:prstGeom>
                        <a:solidFill>
                          <a:srgbClr val="FFFFFF"/>
                        </a:solidFill>
                        <a:ln w="9525">
                          <a:solidFill>
                            <a:srgbClr val="000000"/>
                          </a:solidFill>
                          <a:miter lim="800000"/>
                          <a:headEnd/>
                          <a:tailEnd/>
                        </a:ln>
                      </wps:spPr>
                      <wps:txbx>
                        <w:txbxContent>
                          <w:p w14:paraId="1600CA9F" w14:textId="77777777" w:rsidR="000F53FE" w:rsidRDefault="000F53FE" w:rsidP="000F53FE">
                            <w:pPr>
                              <w:rPr>
                                <w:i/>
                                <w:lang w:val="en-US" w:eastAsia="ko-KR"/>
                              </w:rPr>
                            </w:pPr>
                            <w:r w:rsidRPr="0061788D">
                              <w:rPr>
                                <w:i/>
                                <w:lang w:val="en-US" w:eastAsia="ko-KR"/>
                              </w:rPr>
                              <w:t>4.16.4</w:t>
                            </w:r>
                            <w:r w:rsidRPr="0061788D">
                              <w:rPr>
                                <w:i/>
                                <w:lang w:val="en-US" w:eastAsia="ko-KR"/>
                              </w:rPr>
                              <w:tab/>
                              <w:t>Session Management Policy Establishment</w:t>
                            </w:r>
                          </w:p>
                          <w:p w14:paraId="3769EEDC" w14:textId="77777777" w:rsidR="000F53FE" w:rsidRPr="0061788D" w:rsidRDefault="000F53FE" w:rsidP="000F53FE">
                            <w:pPr>
                              <w:rPr>
                                <w:i/>
                                <w:lang w:val="en-US" w:eastAsia="ko-KR"/>
                              </w:rPr>
                            </w:pPr>
                            <w:r w:rsidRPr="0061788D">
                              <w:rPr>
                                <w:i/>
                                <w:lang w:val="en-US" w:eastAsia="ko-KR"/>
                              </w:rPr>
                              <w:t>…</w:t>
                            </w:r>
                          </w:p>
                          <w:p w14:paraId="75FD3121" w14:textId="77777777" w:rsidR="000F53FE" w:rsidRPr="0061788D" w:rsidRDefault="000F53FE" w:rsidP="000F53FE">
                            <w:pPr>
                              <w:rPr>
                                <w:i/>
                              </w:rPr>
                            </w:pPr>
                            <w:r w:rsidRPr="0061788D">
                              <w:rPr>
                                <w:i/>
                              </w:rPr>
                              <w:t xml:space="preserve">In the non-roaming case the V-PCF is not involved. </w:t>
                            </w:r>
                            <w:r w:rsidRPr="004464AD">
                              <w:rPr>
                                <w:i/>
                                <w:highlight w:val="yellow"/>
                                <w:u w:val="single"/>
                              </w:rPr>
                              <w:t>In the local breakout roaming case, the H-PCF is not involved</w:t>
                            </w:r>
                            <w:r w:rsidRPr="0061788D">
                              <w:rPr>
                                <w:i/>
                              </w:rPr>
                              <w:t>. In the home routed roaming case, the V-PCF is not involved and the H-PCF interacts with the H-SMF.</w:t>
                            </w:r>
                          </w:p>
                          <w:p w14:paraId="2ACDC12A" w14:textId="2AFA4DF6" w:rsidR="000F53FE" w:rsidRPr="000F53FE" w:rsidRDefault="000F53FE" w:rsidP="000F53FE">
                            <w:pPr>
                              <w:rPr>
                                <w:i/>
                                <w:lang w:eastAsia="ko-KR"/>
                              </w:rPr>
                            </w:pPr>
                            <w:r w:rsidRPr="0061788D">
                              <w:rPr>
                                <w:i/>
                                <w:lang w:eastAsia="ko-KR"/>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159D1D" id="_x0000_s1028" type="#_x0000_t202" style="position:absolute;margin-left:0;margin-top:23.7pt;width:47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">
                <v:textbox style="mso-fit-shape-to-text:t">
                  <w:txbxContent>
                    <w:p w14:paraId="1600CA9F" w14:textId="77777777" w:rsidR="000F53FE" w:rsidRDefault="000F53FE" w:rsidP="000F53FE">
                      <w:pPr>
                        <w:rPr>
                          <w:i/>
                          <w:lang w:val="en-US" w:eastAsia="ko-KR"/>
                        </w:rPr>
                      </w:pPr>
                      <w:r w:rsidRPr="0061788D">
                        <w:rPr>
                          <w:i/>
                          <w:lang w:val="en-US" w:eastAsia="ko-KR"/>
                        </w:rPr>
                        <w:t>4.16.4</w:t>
                      </w:r>
                      <w:r w:rsidRPr="0061788D">
                        <w:rPr>
                          <w:i/>
                          <w:lang w:val="en-US" w:eastAsia="ko-KR"/>
                        </w:rPr>
                        <w:tab/>
                        <w:t>Session Management Policy Establishment</w:t>
                      </w:r>
                    </w:p>
                    <w:p w14:paraId="3769EEDC" w14:textId="77777777" w:rsidR="000F53FE" w:rsidRPr="0061788D" w:rsidRDefault="000F53FE" w:rsidP="000F53FE">
                      <w:pPr>
                        <w:rPr>
                          <w:i/>
                          <w:lang w:val="en-US" w:eastAsia="ko-KR"/>
                        </w:rPr>
                      </w:pPr>
                      <w:r w:rsidRPr="0061788D">
                        <w:rPr>
                          <w:i/>
                          <w:lang w:val="en-US" w:eastAsia="ko-KR"/>
                        </w:rPr>
                        <w:t>…</w:t>
                      </w:r>
                    </w:p>
                    <w:p w14:paraId="75FD3121" w14:textId="77777777" w:rsidR="000F53FE" w:rsidRPr="0061788D" w:rsidRDefault="000F53FE" w:rsidP="000F53FE">
                      <w:pPr>
                        <w:rPr>
                          <w:i/>
                        </w:rPr>
                      </w:pPr>
                      <w:r w:rsidRPr="0061788D">
                        <w:rPr>
                          <w:i/>
                        </w:rPr>
                        <w:t xml:space="preserve">In the non-roaming </w:t>
                      </w:r>
                      <w:proofErr w:type="gramStart"/>
                      <w:r w:rsidRPr="0061788D">
                        <w:rPr>
                          <w:i/>
                        </w:rPr>
                        <w:t>case</w:t>
                      </w:r>
                      <w:proofErr w:type="gramEnd"/>
                      <w:r w:rsidRPr="0061788D">
                        <w:rPr>
                          <w:i/>
                        </w:rPr>
                        <w:t xml:space="preserve"> the V-PCF is not involved. </w:t>
                      </w:r>
                      <w:r w:rsidRPr="004464AD">
                        <w:rPr>
                          <w:i/>
                          <w:highlight w:val="yellow"/>
                          <w:u w:val="single"/>
                        </w:rPr>
                        <w:t>In the local breakout roaming case, the H-PCF is not involved</w:t>
                      </w:r>
                      <w:r w:rsidRPr="0061788D">
                        <w:rPr>
                          <w:i/>
                        </w:rPr>
                        <w:t>. In the home routed roaming case, the V-PCF is not involved and the H-PCF interacts with the H-SMF.</w:t>
                      </w:r>
                    </w:p>
                    <w:p w14:paraId="2ACDC12A" w14:textId="2AFA4DF6" w:rsidR="000F53FE" w:rsidRPr="000F53FE" w:rsidRDefault="000F53FE" w:rsidP="000F53FE">
                      <w:pPr>
                        <w:rPr>
                          <w:rFonts w:hint="eastAsia"/>
                          <w:i/>
                          <w:lang w:eastAsia="ko-KR"/>
                        </w:rPr>
                      </w:pPr>
                      <w:r w:rsidRPr="0061788D">
                        <w:rPr>
                          <w:i/>
                          <w:lang w:eastAsia="ko-KR"/>
                        </w:rPr>
                        <w:t>…</w:t>
                      </w:r>
                    </w:p>
                  </w:txbxContent>
                </v:textbox>
                <w10:wrap type="topAndBottom"/>
              </v:shape>
            </w:pict>
          </mc:Fallback>
        </mc:AlternateContent>
      </w:r>
    </w:p>
    <w:p w14:paraId="59D92803" w14:textId="41D27CC6" w:rsidR="006F0998" w:rsidRPr="00A54E5F" w:rsidRDefault="006F0998" w:rsidP="006F3359">
      <w:pPr>
        <w:rPr>
          <w:b/>
          <w:lang w:val="en-US" w:eastAsia="ko-KR"/>
        </w:rPr>
      </w:pPr>
    </w:p>
    <w:p w14:paraId="5D637C24" w14:textId="6776F670" w:rsidR="00B52EFC" w:rsidRPr="006B656A" w:rsidRDefault="00E4620B" w:rsidP="006F3359">
      <w:pPr>
        <w:rPr>
          <w:b/>
          <w:lang w:val="en-US" w:eastAsia="ko-KR"/>
        </w:rPr>
      </w:pPr>
      <w:r w:rsidRPr="006B656A">
        <w:rPr>
          <w:b/>
          <w:lang w:val="en-US" w:eastAsia="ko-KR"/>
        </w:rPr>
        <w:t>Issue #</w:t>
      </w:r>
      <w:r w:rsidR="007A17C1" w:rsidRPr="006B656A">
        <w:rPr>
          <w:b/>
          <w:lang w:val="en-US" w:eastAsia="ko-KR"/>
        </w:rPr>
        <w:t>4</w:t>
      </w:r>
      <w:r w:rsidR="00B52EFC" w:rsidRPr="006B656A">
        <w:rPr>
          <w:rFonts w:hint="eastAsia"/>
          <w:b/>
          <w:lang w:val="en-US" w:eastAsia="ko-KR"/>
        </w:rPr>
        <w:t xml:space="preserve">. </w:t>
      </w:r>
      <w:r w:rsidR="00A25498" w:rsidRPr="006B656A">
        <w:rPr>
          <w:b/>
          <w:lang w:val="en-US" w:eastAsia="ko-KR"/>
        </w:rPr>
        <w:t>URSP rule</w:t>
      </w:r>
      <w:r w:rsidR="00624558" w:rsidRPr="006B656A">
        <w:rPr>
          <w:b/>
          <w:lang w:val="en-US" w:eastAsia="ko-KR"/>
        </w:rPr>
        <w:t xml:space="preserve"> update by VPLMN</w:t>
      </w:r>
    </w:p>
    <w:p w14:paraId="5D95768E" w14:textId="4B1D86B4" w:rsidR="00B52EFC" w:rsidRDefault="00BC7E65" w:rsidP="006F3359">
      <w:pPr>
        <w:rPr>
          <w:lang w:val="en-US" w:eastAsia="ko-KR"/>
        </w:rPr>
      </w:pPr>
      <w:r>
        <w:rPr>
          <w:lang w:val="en-US" w:eastAsia="ko-KR"/>
        </w:rPr>
        <w:t xml:space="preserve">According to </w:t>
      </w:r>
      <w:r w:rsidR="00F95A23">
        <w:rPr>
          <w:lang w:val="en-US" w:eastAsia="ko-KR"/>
        </w:rPr>
        <w:t xml:space="preserve">the </w:t>
      </w:r>
      <w:r>
        <w:rPr>
          <w:lang w:val="en-US" w:eastAsia="ko-KR"/>
        </w:rPr>
        <w:t>TS 23.503</w:t>
      </w:r>
      <w:r w:rsidR="0085105F">
        <w:rPr>
          <w:lang w:val="en-US" w:eastAsia="ko-KR"/>
        </w:rPr>
        <w:t>,</w:t>
      </w:r>
      <w:r>
        <w:rPr>
          <w:lang w:val="en-US" w:eastAsia="ko-KR"/>
        </w:rPr>
        <w:t xml:space="preserve"> HPLMN configures and provisions URSP rule and VPLMN does not configure or update </w:t>
      </w:r>
      <w:r w:rsidR="0057345B">
        <w:rPr>
          <w:lang w:val="en-US" w:eastAsia="ko-KR"/>
        </w:rPr>
        <w:t>the</w:t>
      </w:r>
      <w:r w:rsidR="006E6FBA">
        <w:rPr>
          <w:lang w:val="en-US" w:eastAsia="ko-KR"/>
        </w:rPr>
        <w:t xml:space="preserve"> </w:t>
      </w:r>
      <w:r>
        <w:rPr>
          <w:lang w:val="en-US" w:eastAsia="ko-KR"/>
        </w:rPr>
        <w:t xml:space="preserve">URSP rule. </w:t>
      </w:r>
    </w:p>
    <w:p w14:paraId="46C59490" w14:textId="0602E522" w:rsidR="00DE75D6" w:rsidRDefault="00DE75D6" w:rsidP="006F3359">
      <w:pPr>
        <w:rPr>
          <w:lang w:val="en-US" w:eastAsia="ko-KR"/>
        </w:rPr>
      </w:pPr>
      <w:r w:rsidRPr="00275CE3">
        <w:rPr>
          <w:noProof/>
          <w:lang w:val="en-US" w:eastAsia="ko-KR"/>
        </w:rPr>
        <mc:AlternateContent>
          <mc:Choice Requires="wps">
            <w:drawing>
              <wp:anchor distT="45720" distB="45720" distL="114300" distR="114300" simplePos="0" relativeHeight="251663360" behindDoc="0" locked="0" layoutInCell="1" allowOverlap="1" wp14:anchorId="381D03DF" wp14:editId="4C2A5688">
                <wp:simplePos x="0" y="0"/>
                <wp:positionH relativeFrom="column">
                  <wp:posOffset>0</wp:posOffset>
                </wp:positionH>
                <wp:positionV relativeFrom="paragraph">
                  <wp:posOffset>300990</wp:posOffset>
                </wp:positionV>
                <wp:extent cx="6064250" cy="1404620"/>
                <wp:effectExtent l="0" t="0" r="12700" b="12700"/>
                <wp:wrapTopAndBottom/>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1404620"/>
                        </a:xfrm>
                        <a:prstGeom prst="rect">
                          <a:avLst/>
                        </a:prstGeom>
                        <a:solidFill>
                          <a:srgbClr val="FFFFFF"/>
                        </a:solidFill>
                        <a:ln w="9525">
                          <a:solidFill>
                            <a:srgbClr val="000000"/>
                          </a:solidFill>
                          <a:miter lim="800000"/>
                          <a:headEnd/>
                          <a:tailEnd/>
                        </a:ln>
                      </wps:spPr>
                      <wps:txbx>
                        <w:txbxContent>
                          <w:p w14:paraId="26C8F21E" w14:textId="77777777" w:rsidR="00DE75D6" w:rsidRPr="00DE75D6" w:rsidRDefault="00DE75D6" w:rsidP="00DE75D6">
                            <w:pPr>
                              <w:rPr>
                                <w:i/>
                              </w:rPr>
                            </w:pPr>
                            <w:r w:rsidRPr="00DE75D6">
                              <w:rPr>
                                <w:i/>
                              </w:rPr>
                              <w:t>6.6.2.2</w:t>
                            </w:r>
                            <w:r w:rsidRPr="00DE75D6">
                              <w:rPr>
                                <w:i/>
                              </w:rPr>
                              <w:tab/>
                              <w:t>Configuration and Provision of URSP</w:t>
                            </w:r>
                          </w:p>
                          <w:p w14:paraId="7A24BC54" w14:textId="716316A2" w:rsidR="00DE75D6" w:rsidRPr="00DE75D6" w:rsidRDefault="00DE75D6" w:rsidP="00DE75D6">
                            <w:pPr>
                              <w:rPr>
                                <w:rFonts w:eastAsia="MS Mincho"/>
                                <w:i/>
                              </w:rPr>
                            </w:pPr>
                            <w:r w:rsidRPr="004464AD">
                              <w:rPr>
                                <w:i/>
                                <w:highlight w:val="yellow"/>
                                <w:u w:val="single"/>
                              </w:rPr>
                              <w:t>The UE may be provisioned with URSP rules by PCF of the HPLMN</w:t>
                            </w:r>
                            <w:r w:rsidRPr="00DE75D6">
                              <w:rPr>
                                <w:i/>
                              </w:rPr>
                              <w:t>. When the UE is roaming, the PCF in the HPLMN may update the URSP rule in the UE. In addition, the UE may be also pre-configured with URSP rules (e.g. by the operator). The URSP rules provisioned by the PCF take precedence over the pre-configured URSP rules, if both are present.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1D03DF" id="_x0000_s1029" type="#_x0000_t202" style="position:absolute;margin-left:0;margin-top:23.7pt;width:477.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">
                <v:textbox style="mso-fit-shape-to-text:t">
                  <w:txbxContent>
                    <w:p w14:paraId="26C8F21E" w14:textId="77777777" w:rsidR="00DE75D6" w:rsidRPr="00DE75D6" w:rsidRDefault="00DE75D6" w:rsidP="00DE75D6">
                      <w:pPr>
                        <w:rPr>
                          <w:i/>
                        </w:rPr>
                      </w:pPr>
                      <w:r w:rsidRPr="00DE75D6">
                        <w:rPr>
                          <w:i/>
                        </w:rPr>
                        <w:t>6.6.2.2</w:t>
                      </w:r>
                      <w:r w:rsidRPr="00DE75D6">
                        <w:rPr>
                          <w:i/>
                        </w:rPr>
                        <w:tab/>
                        <w:t>Configuration and Provision of URSP</w:t>
                      </w:r>
                    </w:p>
                    <w:p w14:paraId="7A24BC54" w14:textId="716316A2" w:rsidR="00DE75D6" w:rsidRPr="00DE75D6" w:rsidRDefault="00DE75D6" w:rsidP="00DE75D6">
                      <w:pPr>
                        <w:rPr>
                          <w:rFonts w:eastAsia="MS Mincho" w:hint="eastAsia"/>
                          <w:i/>
                        </w:rPr>
                      </w:pPr>
                      <w:r w:rsidRPr="004464AD">
                        <w:rPr>
                          <w:i/>
                          <w:highlight w:val="yellow"/>
                          <w:u w:val="single"/>
                        </w:rPr>
                        <w:t xml:space="preserve">The UE </w:t>
                      </w:r>
                      <w:proofErr w:type="gramStart"/>
                      <w:r w:rsidRPr="004464AD">
                        <w:rPr>
                          <w:i/>
                          <w:highlight w:val="yellow"/>
                          <w:u w:val="single"/>
                        </w:rPr>
                        <w:t>may be provisioned</w:t>
                      </w:r>
                      <w:proofErr w:type="gramEnd"/>
                      <w:r w:rsidRPr="004464AD">
                        <w:rPr>
                          <w:i/>
                          <w:highlight w:val="yellow"/>
                          <w:u w:val="single"/>
                        </w:rPr>
                        <w:t xml:space="preserve"> with URSP rules by PCF of the HPLMN</w:t>
                      </w:r>
                      <w:r w:rsidRPr="00DE75D6">
                        <w:rPr>
                          <w:i/>
                        </w:rPr>
                        <w:t>. When the UE is roaming, the PCF in the HPLMN may update the URSP rule in the UE. In addition, the UE may be also pre-configured with URSP rules (e.g. by the operator). The URSP rules provisioned by the PCF take precedence over the pre-configured URSP rules, if both are present.</w:t>
                      </w:r>
                    </w:p>
                  </w:txbxContent>
                </v:textbox>
                <w10:wrap type="topAndBottom"/>
              </v:shape>
            </w:pict>
          </mc:Fallback>
        </mc:AlternateContent>
      </w:r>
    </w:p>
    <w:p w14:paraId="61DAC312" w14:textId="77777777" w:rsidR="00DE75D6" w:rsidRDefault="00DE75D6" w:rsidP="006F3359">
      <w:pPr>
        <w:rPr>
          <w:lang w:val="en-US" w:eastAsia="ko-KR"/>
        </w:rPr>
      </w:pPr>
    </w:p>
    <w:p w14:paraId="79FB4E52" w14:textId="4E77B800" w:rsidR="00B84EB8" w:rsidRDefault="0083506F" w:rsidP="006F3359">
      <w:pPr>
        <w:rPr>
          <w:lang w:val="en-US" w:eastAsia="ko-KR"/>
        </w:rPr>
      </w:pPr>
      <w:r>
        <w:rPr>
          <w:rFonts w:hint="eastAsia"/>
          <w:lang w:val="en-US" w:eastAsia="ko-KR"/>
        </w:rPr>
        <w:t xml:space="preserve">When a UE is roaming and </w:t>
      </w:r>
      <w:r>
        <w:rPr>
          <w:lang w:val="en-US" w:eastAsia="ko-KR"/>
        </w:rPr>
        <w:t xml:space="preserve">has </w:t>
      </w:r>
      <w:r>
        <w:rPr>
          <w:rFonts w:hint="eastAsia"/>
          <w:lang w:val="en-US" w:eastAsia="ko-KR"/>
        </w:rPr>
        <w:t xml:space="preserve">a </w:t>
      </w:r>
      <w:r>
        <w:rPr>
          <w:lang w:val="en-US" w:eastAsia="ko-KR"/>
        </w:rPr>
        <w:t>multi-access PDU Session which is established as a local breakout</w:t>
      </w:r>
      <w:r>
        <w:rPr>
          <w:rFonts w:hint="eastAsia"/>
          <w:lang w:val="en-US" w:eastAsia="ko-KR"/>
        </w:rPr>
        <w:t xml:space="preserve">, </w:t>
      </w:r>
      <w:r>
        <w:rPr>
          <w:lang w:val="en-US" w:eastAsia="ko-KR"/>
        </w:rPr>
        <w:t xml:space="preserve">then </w:t>
      </w:r>
      <w:r>
        <w:rPr>
          <w:rFonts w:hint="eastAsia"/>
          <w:lang w:val="en-US" w:eastAsia="ko-KR"/>
        </w:rPr>
        <w:t xml:space="preserve">it is a serving PLMN that decides how to route a traffic. </w:t>
      </w:r>
      <w:r w:rsidR="007D513A">
        <w:rPr>
          <w:lang w:val="en-US" w:eastAsia="ko-KR"/>
        </w:rPr>
        <w:t xml:space="preserve">In order to support this scenario, V-PCF </w:t>
      </w:r>
      <w:r w:rsidR="00F425A5">
        <w:rPr>
          <w:lang w:val="en-US" w:eastAsia="ko-KR"/>
        </w:rPr>
        <w:t xml:space="preserve">should </w:t>
      </w:r>
      <w:r w:rsidR="007D513A">
        <w:rPr>
          <w:lang w:val="en-US" w:eastAsia="ko-KR"/>
        </w:rPr>
        <w:t>be able to provide URSP rule to the UE</w:t>
      </w:r>
      <w:r w:rsidR="00F425A5">
        <w:rPr>
          <w:lang w:val="en-US" w:eastAsia="ko-KR"/>
        </w:rPr>
        <w:t xml:space="preserve"> according to the access condition</w:t>
      </w:r>
      <w:r w:rsidR="007D513A">
        <w:rPr>
          <w:lang w:val="en-US" w:eastAsia="ko-KR"/>
        </w:rPr>
        <w:t xml:space="preserve">. </w:t>
      </w:r>
      <w:r w:rsidR="003B397B">
        <w:rPr>
          <w:lang w:val="en-US" w:eastAsia="ko-KR"/>
        </w:rPr>
        <w:t>However, t</w:t>
      </w:r>
      <w:r w:rsidR="005F4F95">
        <w:rPr>
          <w:lang w:val="en-US" w:eastAsia="ko-KR"/>
        </w:rPr>
        <w:t xml:space="preserve">his is not aligned with current </w:t>
      </w:r>
      <w:r w:rsidR="002E620B">
        <w:rPr>
          <w:lang w:val="en-US" w:eastAsia="ko-KR"/>
        </w:rPr>
        <w:t xml:space="preserve">principle that URSP rule is </w:t>
      </w:r>
      <w:r w:rsidR="00A25498">
        <w:rPr>
          <w:lang w:val="en-US" w:eastAsia="ko-KR"/>
        </w:rPr>
        <w:t>managed</w:t>
      </w:r>
      <w:r w:rsidR="002E620B">
        <w:rPr>
          <w:lang w:val="en-US" w:eastAsia="ko-KR"/>
        </w:rPr>
        <w:t xml:space="preserve"> by the HPLMN.</w:t>
      </w:r>
    </w:p>
    <w:p w14:paraId="7F78D7AC" w14:textId="77777777" w:rsidR="003956E7" w:rsidRPr="003956E7" w:rsidRDefault="003956E7" w:rsidP="006F3359">
      <w:pPr>
        <w:rPr>
          <w:lang w:val="en-US" w:eastAsia="ko-KR"/>
        </w:rPr>
      </w:pPr>
    </w:p>
    <w:p w14:paraId="47209574" w14:textId="0DB21C1A" w:rsidR="00331A11" w:rsidRPr="00660C7F" w:rsidRDefault="00E4620B" w:rsidP="006F3359">
      <w:pPr>
        <w:rPr>
          <w:b/>
          <w:lang w:eastAsia="ko-KR"/>
        </w:rPr>
      </w:pPr>
      <w:r w:rsidRPr="00660C7F">
        <w:rPr>
          <w:b/>
          <w:lang w:eastAsia="ko-KR"/>
        </w:rPr>
        <w:t>Issue #</w:t>
      </w:r>
      <w:r w:rsidR="007A17C1" w:rsidRPr="00660C7F">
        <w:rPr>
          <w:b/>
          <w:lang w:eastAsia="ko-KR"/>
        </w:rPr>
        <w:t>5</w:t>
      </w:r>
      <w:r w:rsidR="00331A11" w:rsidRPr="00660C7F">
        <w:rPr>
          <w:rFonts w:hint="eastAsia"/>
          <w:b/>
          <w:lang w:eastAsia="ko-KR"/>
        </w:rPr>
        <w:t xml:space="preserve">. </w:t>
      </w:r>
      <w:r w:rsidR="00914FC0" w:rsidRPr="00660C7F">
        <w:rPr>
          <w:b/>
          <w:lang w:eastAsia="ko-KR"/>
        </w:rPr>
        <w:t>Unintentional</w:t>
      </w:r>
      <w:r w:rsidR="00546721" w:rsidRPr="00660C7F">
        <w:rPr>
          <w:b/>
          <w:lang w:eastAsia="ko-KR"/>
        </w:rPr>
        <w:t xml:space="preserve"> UE behaviour</w:t>
      </w:r>
    </w:p>
    <w:p w14:paraId="5B421D99" w14:textId="43099EF5" w:rsidR="00636CD3" w:rsidRPr="00331A11" w:rsidRDefault="00636CD3" w:rsidP="006F3359">
      <w:pPr>
        <w:rPr>
          <w:lang w:eastAsia="ko-KR"/>
        </w:rPr>
      </w:pPr>
      <w:r>
        <w:rPr>
          <w:lang w:eastAsia="ko-KR"/>
        </w:rPr>
        <w:t xml:space="preserve">In NBIFOM, NBIFOM rule does not trigger the UE to establish </w:t>
      </w:r>
      <w:r w:rsidR="00692004">
        <w:rPr>
          <w:lang w:eastAsia="ko-KR"/>
        </w:rPr>
        <w:t xml:space="preserve">a </w:t>
      </w:r>
      <w:r>
        <w:rPr>
          <w:lang w:eastAsia="ko-KR"/>
        </w:rPr>
        <w:t>PDN Connection</w:t>
      </w:r>
      <w:r w:rsidR="00660C7F">
        <w:rPr>
          <w:lang w:eastAsia="ko-KR"/>
        </w:rPr>
        <w:t xml:space="preserve"> and does not trigger the addition of one access. W</w:t>
      </w:r>
      <w:r w:rsidR="00692004">
        <w:rPr>
          <w:lang w:eastAsia="ko-KR"/>
        </w:rPr>
        <w:t xml:space="preserve">hen the UE establishes a PDN Connection </w:t>
      </w:r>
      <w:r w:rsidR="00660C7F">
        <w:rPr>
          <w:lang w:eastAsia="ko-KR"/>
        </w:rPr>
        <w:t>and adds</w:t>
      </w:r>
      <w:r w:rsidR="00F07630">
        <w:rPr>
          <w:lang w:eastAsia="ko-KR"/>
        </w:rPr>
        <w:t xml:space="preserve"> an</w:t>
      </w:r>
      <w:r w:rsidR="00660C7F">
        <w:rPr>
          <w:lang w:eastAsia="ko-KR"/>
        </w:rPr>
        <w:t xml:space="preserve"> access </w:t>
      </w:r>
      <w:r w:rsidR="00692004">
        <w:rPr>
          <w:lang w:eastAsia="ko-KR"/>
        </w:rPr>
        <w:t>is up to UE implementation</w:t>
      </w:r>
      <w:r>
        <w:rPr>
          <w:lang w:eastAsia="ko-KR"/>
        </w:rPr>
        <w:t xml:space="preserve">. </w:t>
      </w:r>
      <w:r w:rsidR="00692004">
        <w:rPr>
          <w:lang w:eastAsia="ko-KR"/>
        </w:rPr>
        <w:t>However, i</w:t>
      </w:r>
      <w:r w:rsidR="00105920">
        <w:rPr>
          <w:lang w:eastAsia="ko-KR"/>
        </w:rPr>
        <w:t xml:space="preserve">f traffic steering is decided by the URSP rule, it may enforce the UE to establish a new PDU Session </w:t>
      </w:r>
      <w:r w:rsidR="00E82E20">
        <w:rPr>
          <w:lang w:eastAsia="ko-KR"/>
        </w:rPr>
        <w:t>or add target access to the existing PDU Session</w:t>
      </w:r>
      <w:r w:rsidR="00105920">
        <w:rPr>
          <w:lang w:eastAsia="ko-KR"/>
        </w:rPr>
        <w:t xml:space="preserve"> </w:t>
      </w:r>
      <w:r w:rsidR="00637EB6">
        <w:rPr>
          <w:lang w:eastAsia="ko-KR"/>
        </w:rPr>
        <w:t>because the UE uses URSP rule to decide whether a new PDU Session is required.</w:t>
      </w:r>
      <w:r w:rsidR="00084143">
        <w:rPr>
          <w:lang w:eastAsia="ko-KR"/>
        </w:rPr>
        <w:t xml:space="preserve"> </w:t>
      </w:r>
      <w:r w:rsidR="009629D3">
        <w:rPr>
          <w:lang w:eastAsia="ko-KR"/>
        </w:rPr>
        <w:t xml:space="preserve">Then the UE may </w:t>
      </w:r>
      <w:r w:rsidR="00E82E20">
        <w:rPr>
          <w:lang w:eastAsia="ko-KR"/>
        </w:rPr>
        <w:t xml:space="preserve">keep </w:t>
      </w:r>
      <w:r w:rsidR="00AB234F">
        <w:rPr>
          <w:lang w:eastAsia="ko-KR"/>
        </w:rPr>
        <w:t>trying to</w:t>
      </w:r>
      <w:r w:rsidR="009629D3">
        <w:rPr>
          <w:lang w:eastAsia="ko-KR"/>
        </w:rPr>
        <w:t xml:space="preserve"> </w:t>
      </w:r>
      <w:r w:rsidR="008B465D">
        <w:rPr>
          <w:lang w:eastAsia="ko-KR"/>
        </w:rPr>
        <w:t>establish a multi-access PDU Session</w:t>
      </w:r>
      <w:r w:rsidR="00546721">
        <w:rPr>
          <w:lang w:eastAsia="ko-KR"/>
        </w:rPr>
        <w:t xml:space="preserve"> </w:t>
      </w:r>
      <w:r w:rsidR="008B465D">
        <w:rPr>
          <w:lang w:eastAsia="ko-KR"/>
        </w:rPr>
        <w:t xml:space="preserve">even though </w:t>
      </w:r>
      <w:r w:rsidR="00BB55B7">
        <w:rPr>
          <w:lang w:eastAsia="ko-KR"/>
        </w:rPr>
        <w:t>radio condition</w:t>
      </w:r>
      <w:r w:rsidR="00AB234F">
        <w:rPr>
          <w:lang w:eastAsia="ko-KR"/>
        </w:rPr>
        <w:t xml:space="preserve"> of the target access is not stable</w:t>
      </w:r>
      <w:r w:rsidR="00546721">
        <w:rPr>
          <w:lang w:eastAsia="ko-KR"/>
        </w:rPr>
        <w:t>.</w:t>
      </w:r>
    </w:p>
    <w:p w14:paraId="0389DC10" w14:textId="781FB6CB" w:rsidR="00122B1B" w:rsidRDefault="00122B1B" w:rsidP="006F3359">
      <w:pPr>
        <w:rPr>
          <w:lang w:val="en-US" w:eastAsia="ko-KR"/>
        </w:rPr>
      </w:pPr>
    </w:p>
    <w:p w14:paraId="73B494E3" w14:textId="18D897D0" w:rsidR="000C6DFF" w:rsidRDefault="000C6DFF" w:rsidP="006F3359">
      <w:pPr>
        <w:rPr>
          <w:lang w:val="en-US" w:eastAsia="ko-KR"/>
        </w:rPr>
      </w:pPr>
      <w:r>
        <w:rPr>
          <w:rFonts w:hint="eastAsia"/>
          <w:lang w:val="en-US" w:eastAsia="ko-KR"/>
        </w:rPr>
        <w:lastRenderedPageBreak/>
        <w:t xml:space="preserve">Above issues may </w:t>
      </w:r>
      <w:r w:rsidR="00AE17A0">
        <w:rPr>
          <w:lang w:val="en-US" w:eastAsia="ko-KR"/>
        </w:rPr>
        <w:t>exist</w:t>
      </w:r>
      <w:r>
        <w:rPr>
          <w:rFonts w:hint="eastAsia"/>
          <w:lang w:val="en-US" w:eastAsia="ko-KR"/>
        </w:rPr>
        <w:t xml:space="preserve"> even when separate ATSSS rule is used. </w:t>
      </w:r>
      <w:r>
        <w:rPr>
          <w:lang w:val="en-US" w:eastAsia="ko-KR"/>
        </w:rPr>
        <w:t xml:space="preserve">For example, </w:t>
      </w:r>
      <w:r w:rsidR="00E4620B">
        <w:rPr>
          <w:lang w:val="en-US" w:eastAsia="ko-KR"/>
        </w:rPr>
        <w:t xml:space="preserve">Issue #1 and #3 is still exist </w:t>
      </w:r>
      <w:r w:rsidR="00E4620B">
        <w:rPr>
          <w:rFonts w:hint="eastAsia"/>
          <w:lang w:val="en-US" w:eastAsia="ko-KR"/>
        </w:rPr>
        <w:t>if the ATSSS rule is generated by the PCF</w:t>
      </w:r>
      <w:r w:rsidR="00E4620B">
        <w:rPr>
          <w:lang w:val="en-US" w:eastAsia="ko-KR"/>
        </w:rPr>
        <w:t xml:space="preserve">. </w:t>
      </w:r>
      <w:r w:rsidR="00B455B5">
        <w:rPr>
          <w:lang w:val="en-US" w:eastAsia="ko-KR"/>
        </w:rPr>
        <w:t xml:space="preserve">Those issues occur because the PCF itself generate steering rule </w:t>
      </w:r>
      <w:r w:rsidR="00815953">
        <w:rPr>
          <w:lang w:val="en-US" w:eastAsia="ko-KR"/>
        </w:rPr>
        <w:t xml:space="preserve">and </w:t>
      </w:r>
      <w:r w:rsidR="00B455B5">
        <w:rPr>
          <w:lang w:val="en-US" w:eastAsia="ko-KR"/>
        </w:rPr>
        <w:t>sen</w:t>
      </w:r>
      <w:r w:rsidR="00815953">
        <w:rPr>
          <w:lang w:val="en-US" w:eastAsia="ko-KR"/>
        </w:rPr>
        <w:t>d it</w:t>
      </w:r>
      <w:r w:rsidR="00B455B5">
        <w:rPr>
          <w:lang w:val="en-US" w:eastAsia="ko-KR"/>
        </w:rPr>
        <w:t xml:space="preserve"> to the UE.</w:t>
      </w:r>
      <w:r w:rsidR="00835097">
        <w:rPr>
          <w:lang w:val="en-US" w:eastAsia="ko-KR"/>
        </w:rPr>
        <w:t xml:space="preserve"> </w:t>
      </w:r>
      <w:r w:rsidR="00623100">
        <w:rPr>
          <w:lang w:val="en-US" w:eastAsia="ko-KR"/>
        </w:rPr>
        <w:t xml:space="preserve">In addition, </w:t>
      </w:r>
      <w:r w:rsidR="00EA06C1">
        <w:rPr>
          <w:lang w:val="en-US" w:eastAsia="ko-KR"/>
        </w:rPr>
        <w:t>the URSP rule is a per UE rule and it is not related with a specific PDU Session. However, ATSS rule should be applied in a specific PDU Session</w:t>
      </w:r>
      <w:r w:rsidR="00C55170">
        <w:rPr>
          <w:lang w:val="en-US" w:eastAsia="ko-KR"/>
        </w:rPr>
        <w:t>.</w:t>
      </w:r>
      <w:r w:rsidR="00623100">
        <w:rPr>
          <w:lang w:val="en-US" w:eastAsia="ko-KR"/>
        </w:rPr>
        <w:t xml:space="preserve"> Therefore, it is proposed to use separate ATSSS rule and the rule is sent to the UE by the SMF based on PCF interaction.</w:t>
      </w:r>
    </w:p>
    <w:p w14:paraId="34690F08" w14:textId="07C93B52" w:rsidR="00C0740F" w:rsidRPr="00623100" w:rsidRDefault="00C0740F" w:rsidP="006F3359">
      <w:pPr>
        <w:rPr>
          <w:lang w:val="en-US" w:eastAsia="ko-KR"/>
        </w:rPr>
      </w:pPr>
    </w:p>
    <w:p w14:paraId="4DF57628" w14:textId="7268A5BC" w:rsidR="00C55872" w:rsidRPr="00C55872" w:rsidRDefault="00C55872" w:rsidP="006F3359">
      <w:pPr>
        <w:rPr>
          <w:b/>
          <w:lang w:val="en-US" w:eastAsia="ko-KR"/>
        </w:rPr>
      </w:pPr>
      <w:r w:rsidRPr="00C55872">
        <w:rPr>
          <w:rFonts w:hint="eastAsia"/>
          <w:b/>
          <w:lang w:val="en-US" w:eastAsia="ko-KR"/>
        </w:rPr>
        <w:t xml:space="preserve">Proposal: It is proposed to </w:t>
      </w:r>
      <w:r w:rsidR="00623100">
        <w:rPr>
          <w:b/>
          <w:lang w:val="en-US" w:eastAsia="ko-KR"/>
        </w:rPr>
        <w:t>use separate ATSSS rule and the rule is sent to the UE by the SMF based on PCF interaction</w:t>
      </w:r>
      <w:r w:rsidRPr="00C55872">
        <w:rPr>
          <w:b/>
          <w:lang w:val="en-US" w:eastAsia="ko-KR"/>
        </w:rPr>
        <w:t>.</w:t>
      </w:r>
    </w:p>
    <w:p w14:paraId="167BC4C4" w14:textId="77777777" w:rsidR="00D45BD5" w:rsidRPr="00DA4820" w:rsidRDefault="00D45BD5" w:rsidP="00D45BD5">
      <w:pPr>
        <w:pStyle w:val="1"/>
        <w:rPr>
          <w:lang w:val="en-US"/>
        </w:rPr>
      </w:pPr>
      <w:r w:rsidRPr="00DA4820">
        <w:rPr>
          <w:lang w:val="en-US"/>
        </w:rPr>
        <w:t>Proposal</w:t>
      </w:r>
    </w:p>
    <w:p w14:paraId="7AEDF387" w14:textId="77777777" w:rsidR="00D45BD5" w:rsidRPr="00DA4820" w:rsidRDefault="00D45BD5" w:rsidP="00D45BD5">
      <w:pPr>
        <w:rPr>
          <w:rFonts w:eastAsia="MS Mincho"/>
          <w:lang w:val="en-US"/>
        </w:rPr>
      </w:pPr>
    </w:p>
    <w:p w14:paraId="00F86944" w14:textId="00D416B0" w:rsidR="00A26CF3" w:rsidRPr="00DA4820" w:rsidRDefault="00A26CF3" w:rsidP="00A26CF3">
      <w:pPr>
        <w:pStyle w:val="StartEndofChange"/>
      </w:pPr>
      <w:r w:rsidRPr="00DA4820">
        <w:t xml:space="preserve">* * * * Start of 1st Change * * * * </w:t>
      </w:r>
    </w:p>
    <w:p w14:paraId="6B64D502" w14:textId="6A1124BD" w:rsidR="00B1690E" w:rsidRDefault="00B1690E" w:rsidP="00DB529E">
      <w:pPr>
        <w:rPr>
          <w:rFonts w:eastAsia="MS Mincho"/>
          <w:lang w:val="en-US"/>
        </w:rPr>
      </w:pPr>
    </w:p>
    <w:p w14:paraId="2EBB6212" w14:textId="77777777" w:rsidR="00523173" w:rsidRPr="00DA4820" w:rsidRDefault="00523173" w:rsidP="00DB529E">
      <w:pPr>
        <w:rPr>
          <w:rFonts w:eastAsia="MS Mincho"/>
          <w:lang w:val="en-US"/>
        </w:rPr>
      </w:pPr>
    </w:p>
    <w:p w14:paraId="4B8D3E77" w14:textId="77777777" w:rsidR="00282483" w:rsidRPr="00DA4820" w:rsidRDefault="00282483" w:rsidP="00DB529E">
      <w:pPr>
        <w:rPr>
          <w:rFonts w:eastAsia="MS Mincho"/>
          <w:lang w:val="en-US"/>
        </w:rPr>
      </w:pPr>
    </w:p>
    <w:p w14:paraId="63167B19" w14:textId="29850AB1" w:rsidR="00DB21F8" w:rsidRPr="00DA4820" w:rsidRDefault="00DB21F8" w:rsidP="00A26CF3">
      <w:pPr>
        <w:pStyle w:val="StartEndofChange"/>
      </w:pPr>
      <w:r w:rsidRPr="00DA4820">
        <w:t>* * * End of Changes * * * *</w:t>
      </w:r>
    </w:p>
    <w:p w14:paraId="707D522F" w14:textId="77777777" w:rsidR="00DB21F8" w:rsidRPr="00DA4820" w:rsidRDefault="00DB21F8" w:rsidP="00EB390E">
      <w:pPr>
        <w:rPr>
          <w:rFonts w:eastAsiaTheme="minorEastAsia"/>
          <w:lang w:val="en-US" w:eastAsia="ko-KR"/>
        </w:rPr>
      </w:pPr>
    </w:p>
    <w:sectPr w:rsidR="00DB21F8" w:rsidRPr="00DA4820" w:rsidSect="00CA5396">
      <w:headerReference w:type="even" r:id="rId14"/>
      <w:headerReference w:type="default" r:id="rId15"/>
      <w:footerReference w:type="default" r:id="rId16"/>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51A80" w14:textId="77777777" w:rsidR="00F665F0" w:rsidRDefault="00F665F0">
      <w:r>
        <w:separator/>
      </w:r>
    </w:p>
    <w:p w14:paraId="45E69D2E" w14:textId="77777777" w:rsidR="00F665F0" w:rsidRDefault="00F665F0"/>
  </w:endnote>
  <w:endnote w:type="continuationSeparator" w:id="0">
    <w:p w14:paraId="27EC2D58" w14:textId="77777777" w:rsidR="00F665F0" w:rsidRDefault="00F665F0">
      <w:r>
        <w:continuationSeparator/>
      </w:r>
    </w:p>
    <w:p w14:paraId="2A944596" w14:textId="77777777" w:rsidR="00F665F0" w:rsidRDefault="00F665F0"/>
  </w:endnote>
  <w:endnote w:type="continuationNotice" w:id="1">
    <w:p w14:paraId="1574A30C" w14:textId="77777777" w:rsidR="00F665F0" w:rsidRDefault="00F665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EDEE9" w14:textId="77777777" w:rsidR="00F665F0" w:rsidRDefault="00F665F0">
      <w:r>
        <w:separator/>
      </w:r>
    </w:p>
    <w:p w14:paraId="584A725A" w14:textId="77777777" w:rsidR="00F665F0" w:rsidRDefault="00F665F0"/>
  </w:footnote>
  <w:footnote w:type="continuationSeparator" w:id="0">
    <w:p w14:paraId="324522C1" w14:textId="77777777" w:rsidR="00F665F0" w:rsidRDefault="00F665F0">
      <w:r>
        <w:continuationSeparator/>
      </w:r>
    </w:p>
    <w:p w14:paraId="21531551" w14:textId="77777777" w:rsidR="00F665F0" w:rsidRDefault="00F665F0"/>
  </w:footnote>
  <w:footnote w:type="continuationNotice" w:id="1">
    <w:p w14:paraId="4EAD0AFA" w14:textId="77777777" w:rsidR="00F665F0" w:rsidRDefault="00F665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48ACBDEB"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D285D">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33E50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0273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806E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D446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7801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5819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8405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46E2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68EA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2883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2B9"/>
    <w:rsid w:val="00002552"/>
    <w:rsid w:val="0000270E"/>
    <w:rsid w:val="000027F4"/>
    <w:rsid w:val="00005AA7"/>
    <w:rsid w:val="00006A61"/>
    <w:rsid w:val="00013E0C"/>
    <w:rsid w:val="00014A67"/>
    <w:rsid w:val="00016CDF"/>
    <w:rsid w:val="0002195F"/>
    <w:rsid w:val="000222BA"/>
    <w:rsid w:val="00022507"/>
    <w:rsid w:val="000253CD"/>
    <w:rsid w:val="00025DBD"/>
    <w:rsid w:val="00026A7F"/>
    <w:rsid w:val="00027A13"/>
    <w:rsid w:val="000307D9"/>
    <w:rsid w:val="00030ACA"/>
    <w:rsid w:val="0003271A"/>
    <w:rsid w:val="00034C71"/>
    <w:rsid w:val="00034D84"/>
    <w:rsid w:val="00035710"/>
    <w:rsid w:val="00035765"/>
    <w:rsid w:val="00035C9A"/>
    <w:rsid w:val="000362A3"/>
    <w:rsid w:val="000367CE"/>
    <w:rsid w:val="00040112"/>
    <w:rsid w:val="000411A3"/>
    <w:rsid w:val="00041D91"/>
    <w:rsid w:val="00045C3D"/>
    <w:rsid w:val="00045FE4"/>
    <w:rsid w:val="000473EE"/>
    <w:rsid w:val="00047CAD"/>
    <w:rsid w:val="00053BC5"/>
    <w:rsid w:val="00054A79"/>
    <w:rsid w:val="00055654"/>
    <w:rsid w:val="00062D10"/>
    <w:rsid w:val="00065060"/>
    <w:rsid w:val="00066366"/>
    <w:rsid w:val="000668B1"/>
    <w:rsid w:val="00070409"/>
    <w:rsid w:val="000723A1"/>
    <w:rsid w:val="000729BE"/>
    <w:rsid w:val="00074DBA"/>
    <w:rsid w:val="000761B2"/>
    <w:rsid w:val="00077879"/>
    <w:rsid w:val="00077D47"/>
    <w:rsid w:val="0008173D"/>
    <w:rsid w:val="00082173"/>
    <w:rsid w:val="00082A60"/>
    <w:rsid w:val="00082B5F"/>
    <w:rsid w:val="00084143"/>
    <w:rsid w:val="000850FC"/>
    <w:rsid w:val="0008560E"/>
    <w:rsid w:val="000870AE"/>
    <w:rsid w:val="00087F64"/>
    <w:rsid w:val="000936E1"/>
    <w:rsid w:val="0009518C"/>
    <w:rsid w:val="00095C9C"/>
    <w:rsid w:val="00096114"/>
    <w:rsid w:val="000A0D37"/>
    <w:rsid w:val="000A2BED"/>
    <w:rsid w:val="000A42DB"/>
    <w:rsid w:val="000A4998"/>
    <w:rsid w:val="000A4DF2"/>
    <w:rsid w:val="000A7C78"/>
    <w:rsid w:val="000B1BD6"/>
    <w:rsid w:val="000B436A"/>
    <w:rsid w:val="000B5B21"/>
    <w:rsid w:val="000B6024"/>
    <w:rsid w:val="000B69E1"/>
    <w:rsid w:val="000C1B77"/>
    <w:rsid w:val="000C2DE5"/>
    <w:rsid w:val="000C559C"/>
    <w:rsid w:val="000C65A5"/>
    <w:rsid w:val="000C6DFF"/>
    <w:rsid w:val="000D07F2"/>
    <w:rsid w:val="000D1021"/>
    <w:rsid w:val="000D2F1D"/>
    <w:rsid w:val="000D6229"/>
    <w:rsid w:val="000D6A6B"/>
    <w:rsid w:val="000D779C"/>
    <w:rsid w:val="000E2419"/>
    <w:rsid w:val="000E4BBE"/>
    <w:rsid w:val="000E54AD"/>
    <w:rsid w:val="000E5E1B"/>
    <w:rsid w:val="000F12CF"/>
    <w:rsid w:val="000F188F"/>
    <w:rsid w:val="000F18E0"/>
    <w:rsid w:val="000F3306"/>
    <w:rsid w:val="000F341A"/>
    <w:rsid w:val="000F51DC"/>
    <w:rsid w:val="000F53FE"/>
    <w:rsid w:val="000F5752"/>
    <w:rsid w:val="000F619F"/>
    <w:rsid w:val="00100E4F"/>
    <w:rsid w:val="001035AF"/>
    <w:rsid w:val="001046E8"/>
    <w:rsid w:val="00105776"/>
    <w:rsid w:val="00105815"/>
    <w:rsid w:val="00105920"/>
    <w:rsid w:val="001103F0"/>
    <w:rsid w:val="00110DC9"/>
    <w:rsid w:val="00111D57"/>
    <w:rsid w:val="00115CE8"/>
    <w:rsid w:val="00116D6A"/>
    <w:rsid w:val="00121968"/>
    <w:rsid w:val="001220EB"/>
    <w:rsid w:val="001224BD"/>
    <w:rsid w:val="001226AE"/>
    <w:rsid w:val="00122B1B"/>
    <w:rsid w:val="00123958"/>
    <w:rsid w:val="00124AB9"/>
    <w:rsid w:val="00134F6C"/>
    <w:rsid w:val="00141129"/>
    <w:rsid w:val="0014162C"/>
    <w:rsid w:val="00142DA5"/>
    <w:rsid w:val="00143E18"/>
    <w:rsid w:val="001454CF"/>
    <w:rsid w:val="00151CCA"/>
    <w:rsid w:val="00152A56"/>
    <w:rsid w:val="0015434D"/>
    <w:rsid w:val="00154744"/>
    <w:rsid w:val="00154E7B"/>
    <w:rsid w:val="00156300"/>
    <w:rsid w:val="00156F8F"/>
    <w:rsid w:val="00157B05"/>
    <w:rsid w:val="00161761"/>
    <w:rsid w:val="00161C31"/>
    <w:rsid w:val="001623FD"/>
    <w:rsid w:val="00162D26"/>
    <w:rsid w:val="00162F88"/>
    <w:rsid w:val="00163343"/>
    <w:rsid w:val="00166245"/>
    <w:rsid w:val="00167A5B"/>
    <w:rsid w:val="001714D7"/>
    <w:rsid w:val="00176462"/>
    <w:rsid w:val="00176811"/>
    <w:rsid w:val="001809AF"/>
    <w:rsid w:val="00180A98"/>
    <w:rsid w:val="0018257D"/>
    <w:rsid w:val="00182E32"/>
    <w:rsid w:val="00190622"/>
    <w:rsid w:val="00191C92"/>
    <w:rsid w:val="001923BA"/>
    <w:rsid w:val="0019280F"/>
    <w:rsid w:val="001944B0"/>
    <w:rsid w:val="0019515D"/>
    <w:rsid w:val="001A202E"/>
    <w:rsid w:val="001A30EE"/>
    <w:rsid w:val="001A4D98"/>
    <w:rsid w:val="001A5275"/>
    <w:rsid w:val="001A5BEE"/>
    <w:rsid w:val="001A79FC"/>
    <w:rsid w:val="001B39B4"/>
    <w:rsid w:val="001B4B06"/>
    <w:rsid w:val="001B652D"/>
    <w:rsid w:val="001B7330"/>
    <w:rsid w:val="001C11E8"/>
    <w:rsid w:val="001C1FAB"/>
    <w:rsid w:val="001C59A5"/>
    <w:rsid w:val="001C5B87"/>
    <w:rsid w:val="001C6123"/>
    <w:rsid w:val="001C7320"/>
    <w:rsid w:val="001C79A1"/>
    <w:rsid w:val="001D0A98"/>
    <w:rsid w:val="001D0F40"/>
    <w:rsid w:val="001D19E9"/>
    <w:rsid w:val="001D285D"/>
    <w:rsid w:val="001D5F03"/>
    <w:rsid w:val="001D608B"/>
    <w:rsid w:val="001D7D0C"/>
    <w:rsid w:val="001E0D38"/>
    <w:rsid w:val="001E0D60"/>
    <w:rsid w:val="001E11B0"/>
    <w:rsid w:val="001E272A"/>
    <w:rsid w:val="001E353D"/>
    <w:rsid w:val="001E3B8E"/>
    <w:rsid w:val="001E49E9"/>
    <w:rsid w:val="001E5926"/>
    <w:rsid w:val="001E7837"/>
    <w:rsid w:val="001F000A"/>
    <w:rsid w:val="001F14C0"/>
    <w:rsid w:val="001F2F9E"/>
    <w:rsid w:val="001F5148"/>
    <w:rsid w:val="00200721"/>
    <w:rsid w:val="002016E4"/>
    <w:rsid w:val="002058CE"/>
    <w:rsid w:val="00206A6A"/>
    <w:rsid w:val="00207DEC"/>
    <w:rsid w:val="00210333"/>
    <w:rsid w:val="0021149C"/>
    <w:rsid w:val="0021266F"/>
    <w:rsid w:val="00212FDB"/>
    <w:rsid w:val="00213148"/>
    <w:rsid w:val="00214E3F"/>
    <w:rsid w:val="00215CDC"/>
    <w:rsid w:val="00216BE9"/>
    <w:rsid w:val="00217AEA"/>
    <w:rsid w:val="00220B26"/>
    <w:rsid w:val="00232886"/>
    <w:rsid w:val="00232A9E"/>
    <w:rsid w:val="00233324"/>
    <w:rsid w:val="002336F0"/>
    <w:rsid w:val="00237AB0"/>
    <w:rsid w:val="00237F12"/>
    <w:rsid w:val="00242771"/>
    <w:rsid w:val="0024294A"/>
    <w:rsid w:val="00242FC9"/>
    <w:rsid w:val="00244221"/>
    <w:rsid w:val="002474DA"/>
    <w:rsid w:val="002479CB"/>
    <w:rsid w:val="00247FAC"/>
    <w:rsid w:val="00252378"/>
    <w:rsid w:val="0025433D"/>
    <w:rsid w:val="00255A7A"/>
    <w:rsid w:val="00255D28"/>
    <w:rsid w:val="002573BD"/>
    <w:rsid w:val="002579D1"/>
    <w:rsid w:val="00265BF5"/>
    <w:rsid w:val="002660AD"/>
    <w:rsid w:val="002670B4"/>
    <w:rsid w:val="002703A6"/>
    <w:rsid w:val="002708AD"/>
    <w:rsid w:val="00270C11"/>
    <w:rsid w:val="00271309"/>
    <w:rsid w:val="00272AC2"/>
    <w:rsid w:val="0027386A"/>
    <w:rsid w:val="00273B04"/>
    <w:rsid w:val="00273E55"/>
    <w:rsid w:val="00274127"/>
    <w:rsid w:val="0027493E"/>
    <w:rsid w:val="00274D37"/>
    <w:rsid w:val="00275CDF"/>
    <w:rsid w:val="00275CE3"/>
    <w:rsid w:val="00281F85"/>
    <w:rsid w:val="00282483"/>
    <w:rsid w:val="00282F12"/>
    <w:rsid w:val="00284F7E"/>
    <w:rsid w:val="002851C8"/>
    <w:rsid w:val="00287A4F"/>
    <w:rsid w:val="00287EF5"/>
    <w:rsid w:val="00290A7E"/>
    <w:rsid w:val="00290CED"/>
    <w:rsid w:val="00292AE3"/>
    <w:rsid w:val="00293C81"/>
    <w:rsid w:val="00294EBA"/>
    <w:rsid w:val="00296F8B"/>
    <w:rsid w:val="002A1886"/>
    <w:rsid w:val="002A2B5B"/>
    <w:rsid w:val="002A4A4D"/>
    <w:rsid w:val="002A5AD2"/>
    <w:rsid w:val="002A65D6"/>
    <w:rsid w:val="002B068B"/>
    <w:rsid w:val="002B158D"/>
    <w:rsid w:val="002B2310"/>
    <w:rsid w:val="002B354E"/>
    <w:rsid w:val="002B3621"/>
    <w:rsid w:val="002B3DE6"/>
    <w:rsid w:val="002C072C"/>
    <w:rsid w:val="002C2822"/>
    <w:rsid w:val="002C3401"/>
    <w:rsid w:val="002C3DDF"/>
    <w:rsid w:val="002C423B"/>
    <w:rsid w:val="002C54DD"/>
    <w:rsid w:val="002C6594"/>
    <w:rsid w:val="002C6C8C"/>
    <w:rsid w:val="002D00AA"/>
    <w:rsid w:val="002D0297"/>
    <w:rsid w:val="002D282F"/>
    <w:rsid w:val="002D7452"/>
    <w:rsid w:val="002E00DD"/>
    <w:rsid w:val="002E1161"/>
    <w:rsid w:val="002E1183"/>
    <w:rsid w:val="002E620B"/>
    <w:rsid w:val="002E7033"/>
    <w:rsid w:val="002E7BBD"/>
    <w:rsid w:val="002E7C6F"/>
    <w:rsid w:val="002F531E"/>
    <w:rsid w:val="002F6299"/>
    <w:rsid w:val="002F643C"/>
    <w:rsid w:val="002F6821"/>
    <w:rsid w:val="00301900"/>
    <w:rsid w:val="00304FCC"/>
    <w:rsid w:val="00305938"/>
    <w:rsid w:val="003068B7"/>
    <w:rsid w:val="00307F63"/>
    <w:rsid w:val="00310D87"/>
    <w:rsid w:val="0031397F"/>
    <w:rsid w:val="00320CBE"/>
    <w:rsid w:val="00324775"/>
    <w:rsid w:val="00327D4F"/>
    <w:rsid w:val="00331A11"/>
    <w:rsid w:val="003324DE"/>
    <w:rsid w:val="00332D11"/>
    <w:rsid w:val="00333610"/>
    <w:rsid w:val="00334C90"/>
    <w:rsid w:val="00335B3E"/>
    <w:rsid w:val="00340D93"/>
    <w:rsid w:val="00341FE3"/>
    <w:rsid w:val="003435D1"/>
    <w:rsid w:val="00345C74"/>
    <w:rsid w:val="00350A0B"/>
    <w:rsid w:val="00351939"/>
    <w:rsid w:val="003521FA"/>
    <w:rsid w:val="0035325A"/>
    <w:rsid w:val="0035381E"/>
    <w:rsid w:val="003542E2"/>
    <w:rsid w:val="00354B59"/>
    <w:rsid w:val="003553E9"/>
    <w:rsid w:val="003564CE"/>
    <w:rsid w:val="00357812"/>
    <w:rsid w:val="0036014C"/>
    <w:rsid w:val="00363213"/>
    <w:rsid w:val="00366912"/>
    <w:rsid w:val="00373F0B"/>
    <w:rsid w:val="003751C8"/>
    <w:rsid w:val="003758F6"/>
    <w:rsid w:val="00375C50"/>
    <w:rsid w:val="00376581"/>
    <w:rsid w:val="00376796"/>
    <w:rsid w:val="00377144"/>
    <w:rsid w:val="00377706"/>
    <w:rsid w:val="00377EB7"/>
    <w:rsid w:val="0038530A"/>
    <w:rsid w:val="00385654"/>
    <w:rsid w:val="00386A5C"/>
    <w:rsid w:val="003876A1"/>
    <w:rsid w:val="00387D26"/>
    <w:rsid w:val="00387F0C"/>
    <w:rsid w:val="00392332"/>
    <w:rsid w:val="00393C54"/>
    <w:rsid w:val="00393D0A"/>
    <w:rsid w:val="003956E7"/>
    <w:rsid w:val="00396EAC"/>
    <w:rsid w:val="003A11CA"/>
    <w:rsid w:val="003A1227"/>
    <w:rsid w:val="003A2386"/>
    <w:rsid w:val="003A277A"/>
    <w:rsid w:val="003A3AF9"/>
    <w:rsid w:val="003A6D4D"/>
    <w:rsid w:val="003B1AB8"/>
    <w:rsid w:val="003B2CDA"/>
    <w:rsid w:val="003B3257"/>
    <w:rsid w:val="003B397B"/>
    <w:rsid w:val="003B52D6"/>
    <w:rsid w:val="003C0750"/>
    <w:rsid w:val="003C08BF"/>
    <w:rsid w:val="003C0BC2"/>
    <w:rsid w:val="003C6380"/>
    <w:rsid w:val="003D0D2F"/>
    <w:rsid w:val="003D4323"/>
    <w:rsid w:val="003D4BE0"/>
    <w:rsid w:val="003D6932"/>
    <w:rsid w:val="003D75F4"/>
    <w:rsid w:val="003E0387"/>
    <w:rsid w:val="003E0BA4"/>
    <w:rsid w:val="003E1374"/>
    <w:rsid w:val="003E25DC"/>
    <w:rsid w:val="003E3773"/>
    <w:rsid w:val="003E3A00"/>
    <w:rsid w:val="003E3F49"/>
    <w:rsid w:val="003E4977"/>
    <w:rsid w:val="003E51B1"/>
    <w:rsid w:val="003E59E2"/>
    <w:rsid w:val="003E5AC9"/>
    <w:rsid w:val="003E5C6A"/>
    <w:rsid w:val="003E702E"/>
    <w:rsid w:val="003F12D4"/>
    <w:rsid w:val="003F31EC"/>
    <w:rsid w:val="003F33D2"/>
    <w:rsid w:val="003F407D"/>
    <w:rsid w:val="003F4D40"/>
    <w:rsid w:val="003F5310"/>
    <w:rsid w:val="003F53F3"/>
    <w:rsid w:val="003F5552"/>
    <w:rsid w:val="003F56C7"/>
    <w:rsid w:val="00404E84"/>
    <w:rsid w:val="00411ECC"/>
    <w:rsid w:val="004128CC"/>
    <w:rsid w:val="00413FA0"/>
    <w:rsid w:val="004142E4"/>
    <w:rsid w:val="004144E7"/>
    <w:rsid w:val="00414782"/>
    <w:rsid w:val="00414B2D"/>
    <w:rsid w:val="004152A7"/>
    <w:rsid w:val="00416C6D"/>
    <w:rsid w:val="0042126E"/>
    <w:rsid w:val="00421D69"/>
    <w:rsid w:val="00421FB9"/>
    <w:rsid w:val="0042421F"/>
    <w:rsid w:val="00425991"/>
    <w:rsid w:val="0042744A"/>
    <w:rsid w:val="00427F6D"/>
    <w:rsid w:val="00431D48"/>
    <w:rsid w:val="00433D75"/>
    <w:rsid w:val="0043477D"/>
    <w:rsid w:val="004360DE"/>
    <w:rsid w:val="00436D4F"/>
    <w:rsid w:val="00436E39"/>
    <w:rsid w:val="00440983"/>
    <w:rsid w:val="00442A56"/>
    <w:rsid w:val="00445E8E"/>
    <w:rsid w:val="004464AD"/>
    <w:rsid w:val="00447490"/>
    <w:rsid w:val="004501AB"/>
    <w:rsid w:val="004509BF"/>
    <w:rsid w:val="00450D73"/>
    <w:rsid w:val="00451E75"/>
    <w:rsid w:val="00452766"/>
    <w:rsid w:val="00454A38"/>
    <w:rsid w:val="00456375"/>
    <w:rsid w:val="004569CD"/>
    <w:rsid w:val="004575B5"/>
    <w:rsid w:val="00461807"/>
    <w:rsid w:val="00465FD2"/>
    <w:rsid w:val="00466A5E"/>
    <w:rsid w:val="00467A36"/>
    <w:rsid w:val="004717FD"/>
    <w:rsid w:val="004730BD"/>
    <w:rsid w:val="00473D85"/>
    <w:rsid w:val="00474538"/>
    <w:rsid w:val="00474B2E"/>
    <w:rsid w:val="00477D89"/>
    <w:rsid w:val="00482035"/>
    <w:rsid w:val="004822FE"/>
    <w:rsid w:val="00483278"/>
    <w:rsid w:val="00483FD5"/>
    <w:rsid w:val="0048492F"/>
    <w:rsid w:val="00485382"/>
    <w:rsid w:val="0048571E"/>
    <w:rsid w:val="00485E10"/>
    <w:rsid w:val="00487C7F"/>
    <w:rsid w:val="00490AE3"/>
    <w:rsid w:val="00491BB5"/>
    <w:rsid w:val="00491D52"/>
    <w:rsid w:val="004934E0"/>
    <w:rsid w:val="004935D9"/>
    <w:rsid w:val="00495DD9"/>
    <w:rsid w:val="00497C14"/>
    <w:rsid w:val="00497CD5"/>
    <w:rsid w:val="004A2E8B"/>
    <w:rsid w:val="004A3A3E"/>
    <w:rsid w:val="004B0630"/>
    <w:rsid w:val="004B0A1E"/>
    <w:rsid w:val="004B0B58"/>
    <w:rsid w:val="004B2AD0"/>
    <w:rsid w:val="004B33FC"/>
    <w:rsid w:val="004B36A7"/>
    <w:rsid w:val="004B452D"/>
    <w:rsid w:val="004B592C"/>
    <w:rsid w:val="004B6685"/>
    <w:rsid w:val="004B7405"/>
    <w:rsid w:val="004B752E"/>
    <w:rsid w:val="004C135C"/>
    <w:rsid w:val="004C25D3"/>
    <w:rsid w:val="004C3075"/>
    <w:rsid w:val="004C34C8"/>
    <w:rsid w:val="004C47AC"/>
    <w:rsid w:val="004C7394"/>
    <w:rsid w:val="004C74FE"/>
    <w:rsid w:val="004D3E87"/>
    <w:rsid w:val="004D76B9"/>
    <w:rsid w:val="004E53F4"/>
    <w:rsid w:val="004E650F"/>
    <w:rsid w:val="004F1DFB"/>
    <w:rsid w:val="004F2395"/>
    <w:rsid w:val="004F242A"/>
    <w:rsid w:val="004F4CA4"/>
    <w:rsid w:val="004F504C"/>
    <w:rsid w:val="004F6C87"/>
    <w:rsid w:val="004F6FA5"/>
    <w:rsid w:val="005010FB"/>
    <w:rsid w:val="00504AE0"/>
    <w:rsid w:val="0050611F"/>
    <w:rsid w:val="0050709D"/>
    <w:rsid w:val="00507ECB"/>
    <w:rsid w:val="005117FA"/>
    <w:rsid w:val="00520B05"/>
    <w:rsid w:val="00523173"/>
    <w:rsid w:val="005233AD"/>
    <w:rsid w:val="0052388D"/>
    <w:rsid w:val="00524C91"/>
    <w:rsid w:val="00527E56"/>
    <w:rsid w:val="00532683"/>
    <w:rsid w:val="005326B5"/>
    <w:rsid w:val="00532819"/>
    <w:rsid w:val="00532E99"/>
    <w:rsid w:val="00532EBB"/>
    <w:rsid w:val="005336D6"/>
    <w:rsid w:val="00533C7A"/>
    <w:rsid w:val="00536289"/>
    <w:rsid w:val="00536DAE"/>
    <w:rsid w:val="005377B3"/>
    <w:rsid w:val="00540946"/>
    <w:rsid w:val="00542531"/>
    <w:rsid w:val="00546721"/>
    <w:rsid w:val="00546EB2"/>
    <w:rsid w:val="005509C5"/>
    <w:rsid w:val="00551DC1"/>
    <w:rsid w:val="00552B70"/>
    <w:rsid w:val="00554878"/>
    <w:rsid w:val="00554CD5"/>
    <w:rsid w:val="00555BFE"/>
    <w:rsid w:val="005566F2"/>
    <w:rsid w:val="0055736A"/>
    <w:rsid w:val="00562CC1"/>
    <w:rsid w:val="00564CE4"/>
    <w:rsid w:val="005663AF"/>
    <w:rsid w:val="005720B4"/>
    <w:rsid w:val="0057345B"/>
    <w:rsid w:val="00577AC2"/>
    <w:rsid w:val="00582E85"/>
    <w:rsid w:val="005832C0"/>
    <w:rsid w:val="005866B3"/>
    <w:rsid w:val="0059249F"/>
    <w:rsid w:val="0059282F"/>
    <w:rsid w:val="00593687"/>
    <w:rsid w:val="00595069"/>
    <w:rsid w:val="00596297"/>
    <w:rsid w:val="005A00E3"/>
    <w:rsid w:val="005A0F33"/>
    <w:rsid w:val="005A221C"/>
    <w:rsid w:val="005A2FF4"/>
    <w:rsid w:val="005B0C42"/>
    <w:rsid w:val="005B1604"/>
    <w:rsid w:val="005B2A5F"/>
    <w:rsid w:val="005B60F3"/>
    <w:rsid w:val="005B6F0F"/>
    <w:rsid w:val="005C0D93"/>
    <w:rsid w:val="005C2447"/>
    <w:rsid w:val="005C64B8"/>
    <w:rsid w:val="005D2EFE"/>
    <w:rsid w:val="005D3FA3"/>
    <w:rsid w:val="005D43D4"/>
    <w:rsid w:val="005D4877"/>
    <w:rsid w:val="005D608C"/>
    <w:rsid w:val="005E1542"/>
    <w:rsid w:val="005E1C4E"/>
    <w:rsid w:val="005E2111"/>
    <w:rsid w:val="005E2F87"/>
    <w:rsid w:val="005E4495"/>
    <w:rsid w:val="005E44C2"/>
    <w:rsid w:val="005E5B9A"/>
    <w:rsid w:val="005E63A1"/>
    <w:rsid w:val="005E7D76"/>
    <w:rsid w:val="005F0BE5"/>
    <w:rsid w:val="005F1CFF"/>
    <w:rsid w:val="005F4F95"/>
    <w:rsid w:val="0060219B"/>
    <w:rsid w:val="00602BC0"/>
    <w:rsid w:val="00603C7B"/>
    <w:rsid w:val="00603DE5"/>
    <w:rsid w:val="006048F8"/>
    <w:rsid w:val="00605BA3"/>
    <w:rsid w:val="00610516"/>
    <w:rsid w:val="006117D2"/>
    <w:rsid w:val="00614A82"/>
    <w:rsid w:val="0061782E"/>
    <w:rsid w:val="0061788D"/>
    <w:rsid w:val="00621A49"/>
    <w:rsid w:val="00623100"/>
    <w:rsid w:val="00624558"/>
    <w:rsid w:val="0062672B"/>
    <w:rsid w:val="00634DA5"/>
    <w:rsid w:val="00636CD3"/>
    <w:rsid w:val="00637701"/>
    <w:rsid w:val="00637EB6"/>
    <w:rsid w:val="00640BDA"/>
    <w:rsid w:val="006444BB"/>
    <w:rsid w:val="006450ED"/>
    <w:rsid w:val="006455D3"/>
    <w:rsid w:val="00651F2F"/>
    <w:rsid w:val="006530CC"/>
    <w:rsid w:val="00654725"/>
    <w:rsid w:val="00660C7F"/>
    <w:rsid w:val="006612B2"/>
    <w:rsid w:val="00670704"/>
    <w:rsid w:val="006719D3"/>
    <w:rsid w:val="00672771"/>
    <w:rsid w:val="006752F9"/>
    <w:rsid w:val="00675B50"/>
    <w:rsid w:val="00684C81"/>
    <w:rsid w:val="006853EE"/>
    <w:rsid w:val="00686548"/>
    <w:rsid w:val="006868ED"/>
    <w:rsid w:val="00687271"/>
    <w:rsid w:val="00692004"/>
    <w:rsid w:val="00692A03"/>
    <w:rsid w:val="00692CE3"/>
    <w:rsid w:val="00695272"/>
    <w:rsid w:val="0069596A"/>
    <w:rsid w:val="00696688"/>
    <w:rsid w:val="006978EB"/>
    <w:rsid w:val="006A1C4A"/>
    <w:rsid w:val="006A3A25"/>
    <w:rsid w:val="006A473A"/>
    <w:rsid w:val="006A4D8C"/>
    <w:rsid w:val="006A7601"/>
    <w:rsid w:val="006A7812"/>
    <w:rsid w:val="006B0D38"/>
    <w:rsid w:val="006B1C5F"/>
    <w:rsid w:val="006B22D0"/>
    <w:rsid w:val="006B2D71"/>
    <w:rsid w:val="006B4F57"/>
    <w:rsid w:val="006B656A"/>
    <w:rsid w:val="006C28E3"/>
    <w:rsid w:val="006C6B99"/>
    <w:rsid w:val="006D036C"/>
    <w:rsid w:val="006D1F28"/>
    <w:rsid w:val="006E0221"/>
    <w:rsid w:val="006E031F"/>
    <w:rsid w:val="006E17E5"/>
    <w:rsid w:val="006E2839"/>
    <w:rsid w:val="006E59B3"/>
    <w:rsid w:val="006E6D88"/>
    <w:rsid w:val="006E6FBA"/>
    <w:rsid w:val="006F0998"/>
    <w:rsid w:val="006F2CBC"/>
    <w:rsid w:val="006F3359"/>
    <w:rsid w:val="006F3DF0"/>
    <w:rsid w:val="006F3F95"/>
    <w:rsid w:val="006F521F"/>
    <w:rsid w:val="006F5FFF"/>
    <w:rsid w:val="00700CC5"/>
    <w:rsid w:val="0070114E"/>
    <w:rsid w:val="0070153E"/>
    <w:rsid w:val="0070434E"/>
    <w:rsid w:val="00704CED"/>
    <w:rsid w:val="00706306"/>
    <w:rsid w:val="00710BCE"/>
    <w:rsid w:val="00711D95"/>
    <w:rsid w:val="007127D4"/>
    <w:rsid w:val="007133DB"/>
    <w:rsid w:val="007135B8"/>
    <w:rsid w:val="007143AE"/>
    <w:rsid w:val="00716076"/>
    <w:rsid w:val="00716779"/>
    <w:rsid w:val="007167BF"/>
    <w:rsid w:val="0072017C"/>
    <w:rsid w:val="0072062C"/>
    <w:rsid w:val="0072339C"/>
    <w:rsid w:val="007262FF"/>
    <w:rsid w:val="0072747E"/>
    <w:rsid w:val="00732A08"/>
    <w:rsid w:val="0073482C"/>
    <w:rsid w:val="007359EC"/>
    <w:rsid w:val="00735A4D"/>
    <w:rsid w:val="007371C0"/>
    <w:rsid w:val="007379FD"/>
    <w:rsid w:val="00737B54"/>
    <w:rsid w:val="00740E21"/>
    <w:rsid w:val="0074219B"/>
    <w:rsid w:val="00742EC6"/>
    <w:rsid w:val="00742FA0"/>
    <w:rsid w:val="00744B25"/>
    <w:rsid w:val="00750BC0"/>
    <w:rsid w:val="00752012"/>
    <w:rsid w:val="007577A2"/>
    <w:rsid w:val="007612BB"/>
    <w:rsid w:val="00761798"/>
    <w:rsid w:val="007628E6"/>
    <w:rsid w:val="00762ADF"/>
    <w:rsid w:val="00763009"/>
    <w:rsid w:val="00763C04"/>
    <w:rsid w:val="00763E88"/>
    <w:rsid w:val="00765F55"/>
    <w:rsid w:val="00766D4E"/>
    <w:rsid w:val="00767E4A"/>
    <w:rsid w:val="00771CB9"/>
    <w:rsid w:val="0077270E"/>
    <w:rsid w:val="00775AE3"/>
    <w:rsid w:val="00786691"/>
    <w:rsid w:val="00790B22"/>
    <w:rsid w:val="00790FBA"/>
    <w:rsid w:val="00792F79"/>
    <w:rsid w:val="0079689F"/>
    <w:rsid w:val="00797E6C"/>
    <w:rsid w:val="007A17C1"/>
    <w:rsid w:val="007A3B9F"/>
    <w:rsid w:val="007A7A42"/>
    <w:rsid w:val="007A7FC0"/>
    <w:rsid w:val="007B06F9"/>
    <w:rsid w:val="007B0D6F"/>
    <w:rsid w:val="007B3A8F"/>
    <w:rsid w:val="007B413D"/>
    <w:rsid w:val="007B4C09"/>
    <w:rsid w:val="007B62ED"/>
    <w:rsid w:val="007C0970"/>
    <w:rsid w:val="007C13E8"/>
    <w:rsid w:val="007C1BAB"/>
    <w:rsid w:val="007C2475"/>
    <w:rsid w:val="007C3BD6"/>
    <w:rsid w:val="007C4198"/>
    <w:rsid w:val="007C543C"/>
    <w:rsid w:val="007C6BF9"/>
    <w:rsid w:val="007D088E"/>
    <w:rsid w:val="007D0DBB"/>
    <w:rsid w:val="007D13D7"/>
    <w:rsid w:val="007D513A"/>
    <w:rsid w:val="007D5E6E"/>
    <w:rsid w:val="007D6123"/>
    <w:rsid w:val="007D7FB6"/>
    <w:rsid w:val="007E0153"/>
    <w:rsid w:val="007E060A"/>
    <w:rsid w:val="007E3806"/>
    <w:rsid w:val="007F28FF"/>
    <w:rsid w:val="007F587E"/>
    <w:rsid w:val="007F75C7"/>
    <w:rsid w:val="007F7E4C"/>
    <w:rsid w:val="0080318E"/>
    <w:rsid w:val="0080403B"/>
    <w:rsid w:val="008045C7"/>
    <w:rsid w:val="00805F90"/>
    <w:rsid w:val="008073ED"/>
    <w:rsid w:val="008077AD"/>
    <w:rsid w:val="00810CF3"/>
    <w:rsid w:val="00811721"/>
    <w:rsid w:val="008121E6"/>
    <w:rsid w:val="0081295E"/>
    <w:rsid w:val="00814608"/>
    <w:rsid w:val="00815953"/>
    <w:rsid w:val="00816327"/>
    <w:rsid w:val="00817376"/>
    <w:rsid w:val="00817841"/>
    <w:rsid w:val="008259B3"/>
    <w:rsid w:val="00830CDB"/>
    <w:rsid w:val="008311A8"/>
    <w:rsid w:val="008320BA"/>
    <w:rsid w:val="0083214B"/>
    <w:rsid w:val="0083278C"/>
    <w:rsid w:val="00834130"/>
    <w:rsid w:val="0083506F"/>
    <w:rsid w:val="00835097"/>
    <w:rsid w:val="00835793"/>
    <w:rsid w:val="00835C52"/>
    <w:rsid w:val="00837816"/>
    <w:rsid w:val="008422D7"/>
    <w:rsid w:val="008439F9"/>
    <w:rsid w:val="00843D23"/>
    <w:rsid w:val="0084442A"/>
    <w:rsid w:val="0084552C"/>
    <w:rsid w:val="00850946"/>
    <w:rsid w:val="0085105F"/>
    <w:rsid w:val="00851BC0"/>
    <w:rsid w:val="008531D4"/>
    <w:rsid w:val="00855B9E"/>
    <w:rsid w:val="00857370"/>
    <w:rsid w:val="008622FC"/>
    <w:rsid w:val="008639DD"/>
    <w:rsid w:val="00863F19"/>
    <w:rsid w:val="0086545F"/>
    <w:rsid w:val="00870BE0"/>
    <w:rsid w:val="00873F7E"/>
    <w:rsid w:val="00874AC1"/>
    <w:rsid w:val="00874FAB"/>
    <w:rsid w:val="00876E45"/>
    <w:rsid w:val="00877725"/>
    <w:rsid w:val="00877B0D"/>
    <w:rsid w:val="00880050"/>
    <w:rsid w:val="00880B17"/>
    <w:rsid w:val="00881B07"/>
    <w:rsid w:val="008826AE"/>
    <w:rsid w:val="00885154"/>
    <w:rsid w:val="00885733"/>
    <w:rsid w:val="008876E3"/>
    <w:rsid w:val="00891B28"/>
    <w:rsid w:val="00894C06"/>
    <w:rsid w:val="00894C26"/>
    <w:rsid w:val="00895026"/>
    <w:rsid w:val="008964EA"/>
    <w:rsid w:val="00896618"/>
    <w:rsid w:val="0089674A"/>
    <w:rsid w:val="008A058D"/>
    <w:rsid w:val="008A1CA2"/>
    <w:rsid w:val="008A2ACC"/>
    <w:rsid w:val="008A2DBB"/>
    <w:rsid w:val="008A370A"/>
    <w:rsid w:val="008A5EFA"/>
    <w:rsid w:val="008A5F43"/>
    <w:rsid w:val="008A6F12"/>
    <w:rsid w:val="008A7DA7"/>
    <w:rsid w:val="008B2B82"/>
    <w:rsid w:val="008B44E2"/>
    <w:rsid w:val="008B465D"/>
    <w:rsid w:val="008B531B"/>
    <w:rsid w:val="008B6D3D"/>
    <w:rsid w:val="008C2257"/>
    <w:rsid w:val="008C2654"/>
    <w:rsid w:val="008C299B"/>
    <w:rsid w:val="008C401B"/>
    <w:rsid w:val="008C6A88"/>
    <w:rsid w:val="008C71A1"/>
    <w:rsid w:val="008C72DC"/>
    <w:rsid w:val="008D067E"/>
    <w:rsid w:val="008D1562"/>
    <w:rsid w:val="008D3446"/>
    <w:rsid w:val="008D7001"/>
    <w:rsid w:val="008D7562"/>
    <w:rsid w:val="008E1005"/>
    <w:rsid w:val="008E5C89"/>
    <w:rsid w:val="008E6803"/>
    <w:rsid w:val="008E70DE"/>
    <w:rsid w:val="008F07C8"/>
    <w:rsid w:val="008F41E6"/>
    <w:rsid w:val="008F48BA"/>
    <w:rsid w:val="008F5021"/>
    <w:rsid w:val="008F59AB"/>
    <w:rsid w:val="008F5A3C"/>
    <w:rsid w:val="009013CD"/>
    <w:rsid w:val="009021F8"/>
    <w:rsid w:val="00904BEE"/>
    <w:rsid w:val="00910E42"/>
    <w:rsid w:val="00913856"/>
    <w:rsid w:val="00914A4A"/>
    <w:rsid w:val="00914A79"/>
    <w:rsid w:val="00914FC0"/>
    <w:rsid w:val="00916845"/>
    <w:rsid w:val="00916C67"/>
    <w:rsid w:val="00920392"/>
    <w:rsid w:val="009220D6"/>
    <w:rsid w:val="009226EE"/>
    <w:rsid w:val="00923B3B"/>
    <w:rsid w:val="00924410"/>
    <w:rsid w:val="00926846"/>
    <w:rsid w:val="00934FAF"/>
    <w:rsid w:val="00935BF8"/>
    <w:rsid w:val="009368FF"/>
    <w:rsid w:val="0094230F"/>
    <w:rsid w:val="0094279A"/>
    <w:rsid w:val="00943F50"/>
    <w:rsid w:val="00945200"/>
    <w:rsid w:val="00946B53"/>
    <w:rsid w:val="00947E03"/>
    <w:rsid w:val="00947FE6"/>
    <w:rsid w:val="00952122"/>
    <w:rsid w:val="0095347A"/>
    <w:rsid w:val="00953B2B"/>
    <w:rsid w:val="00954225"/>
    <w:rsid w:val="009545DF"/>
    <w:rsid w:val="00956152"/>
    <w:rsid w:val="00956585"/>
    <w:rsid w:val="0095689D"/>
    <w:rsid w:val="00957D40"/>
    <w:rsid w:val="00957F5C"/>
    <w:rsid w:val="00961115"/>
    <w:rsid w:val="009625FB"/>
    <w:rsid w:val="009629D3"/>
    <w:rsid w:val="009654D2"/>
    <w:rsid w:val="00966550"/>
    <w:rsid w:val="00974C6E"/>
    <w:rsid w:val="00976389"/>
    <w:rsid w:val="009768B0"/>
    <w:rsid w:val="009852BF"/>
    <w:rsid w:val="0099148C"/>
    <w:rsid w:val="009927C4"/>
    <w:rsid w:val="009927D2"/>
    <w:rsid w:val="009931CF"/>
    <w:rsid w:val="00995D09"/>
    <w:rsid w:val="00996C3F"/>
    <w:rsid w:val="00996FEA"/>
    <w:rsid w:val="00997D0D"/>
    <w:rsid w:val="009A2F28"/>
    <w:rsid w:val="009A3D39"/>
    <w:rsid w:val="009A7CED"/>
    <w:rsid w:val="009B3CFE"/>
    <w:rsid w:val="009B5825"/>
    <w:rsid w:val="009C09DB"/>
    <w:rsid w:val="009C2130"/>
    <w:rsid w:val="009C458E"/>
    <w:rsid w:val="009C4C94"/>
    <w:rsid w:val="009C651E"/>
    <w:rsid w:val="009C6FF6"/>
    <w:rsid w:val="009D160B"/>
    <w:rsid w:val="009D461B"/>
    <w:rsid w:val="009D6CE9"/>
    <w:rsid w:val="009D7191"/>
    <w:rsid w:val="009D7701"/>
    <w:rsid w:val="009E4014"/>
    <w:rsid w:val="009E656E"/>
    <w:rsid w:val="009F0475"/>
    <w:rsid w:val="009F095E"/>
    <w:rsid w:val="009F17BE"/>
    <w:rsid w:val="009F23B6"/>
    <w:rsid w:val="009F39C4"/>
    <w:rsid w:val="009F613B"/>
    <w:rsid w:val="009F7F89"/>
    <w:rsid w:val="00A00F95"/>
    <w:rsid w:val="00A0242F"/>
    <w:rsid w:val="00A03B07"/>
    <w:rsid w:val="00A03B72"/>
    <w:rsid w:val="00A050E1"/>
    <w:rsid w:val="00A0650C"/>
    <w:rsid w:val="00A07F99"/>
    <w:rsid w:val="00A112A1"/>
    <w:rsid w:val="00A11AF1"/>
    <w:rsid w:val="00A12D3A"/>
    <w:rsid w:val="00A13B62"/>
    <w:rsid w:val="00A155E0"/>
    <w:rsid w:val="00A15ABB"/>
    <w:rsid w:val="00A16872"/>
    <w:rsid w:val="00A214D3"/>
    <w:rsid w:val="00A21E59"/>
    <w:rsid w:val="00A22694"/>
    <w:rsid w:val="00A22CB7"/>
    <w:rsid w:val="00A230EA"/>
    <w:rsid w:val="00A2486C"/>
    <w:rsid w:val="00A25498"/>
    <w:rsid w:val="00A26B3C"/>
    <w:rsid w:val="00A26CF3"/>
    <w:rsid w:val="00A351ED"/>
    <w:rsid w:val="00A3653F"/>
    <w:rsid w:val="00A368CB"/>
    <w:rsid w:val="00A4030F"/>
    <w:rsid w:val="00A41677"/>
    <w:rsid w:val="00A41EC2"/>
    <w:rsid w:val="00A43786"/>
    <w:rsid w:val="00A4409B"/>
    <w:rsid w:val="00A44FFD"/>
    <w:rsid w:val="00A46B19"/>
    <w:rsid w:val="00A4757A"/>
    <w:rsid w:val="00A505E6"/>
    <w:rsid w:val="00A51EE2"/>
    <w:rsid w:val="00A54E5F"/>
    <w:rsid w:val="00A55285"/>
    <w:rsid w:val="00A601B5"/>
    <w:rsid w:val="00A60915"/>
    <w:rsid w:val="00A6436C"/>
    <w:rsid w:val="00A65D2E"/>
    <w:rsid w:val="00A66259"/>
    <w:rsid w:val="00A67F48"/>
    <w:rsid w:val="00A70C69"/>
    <w:rsid w:val="00A71977"/>
    <w:rsid w:val="00A72432"/>
    <w:rsid w:val="00A7428F"/>
    <w:rsid w:val="00A76E21"/>
    <w:rsid w:val="00A76EE8"/>
    <w:rsid w:val="00A7729A"/>
    <w:rsid w:val="00A80D39"/>
    <w:rsid w:val="00A81BE7"/>
    <w:rsid w:val="00A834AB"/>
    <w:rsid w:val="00A84DBE"/>
    <w:rsid w:val="00A858FF"/>
    <w:rsid w:val="00A87224"/>
    <w:rsid w:val="00A8758B"/>
    <w:rsid w:val="00A911DE"/>
    <w:rsid w:val="00A9293F"/>
    <w:rsid w:val="00A9422E"/>
    <w:rsid w:val="00A976CF"/>
    <w:rsid w:val="00AA078C"/>
    <w:rsid w:val="00AA2193"/>
    <w:rsid w:val="00AA2D3F"/>
    <w:rsid w:val="00AA405A"/>
    <w:rsid w:val="00AA4A4E"/>
    <w:rsid w:val="00AA7B8F"/>
    <w:rsid w:val="00AA7CF7"/>
    <w:rsid w:val="00AB234F"/>
    <w:rsid w:val="00AB35C2"/>
    <w:rsid w:val="00AB4966"/>
    <w:rsid w:val="00AB5B55"/>
    <w:rsid w:val="00AB75E3"/>
    <w:rsid w:val="00AB7C17"/>
    <w:rsid w:val="00AC0E5B"/>
    <w:rsid w:val="00AC41AD"/>
    <w:rsid w:val="00AD0BA1"/>
    <w:rsid w:val="00AD1CC6"/>
    <w:rsid w:val="00AD3403"/>
    <w:rsid w:val="00AD41FF"/>
    <w:rsid w:val="00AD4903"/>
    <w:rsid w:val="00AD7166"/>
    <w:rsid w:val="00AE0047"/>
    <w:rsid w:val="00AE17A0"/>
    <w:rsid w:val="00AE1E55"/>
    <w:rsid w:val="00AE28BC"/>
    <w:rsid w:val="00AE64E5"/>
    <w:rsid w:val="00AF2A15"/>
    <w:rsid w:val="00AF5AB5"/>
    <w:rsid w:val="00AF612A"/>
    <w:rsid w:val="00B008F5"/>
    <w:rsid w:val="00B02D14"/>
    <w:rsid w:val="00B03504"/>
    <w:rsid w:val="00B0364C"/>
    <w:rsid w:val="00B04245"/>
    <w:rsid w:val="00B04B42"/>
    <w:rsid w:val="00B10EA8"/>
    <w:rsid w:val="00B12513"/>
    <w:rsid w:val="00B15CDF"/>
    <w:rsid w:val="00B1690E"/>
    <w:rsid w:val="00B169FB"/>
    <w:rsid w:val="00B1713F"/>
    <w:rsid w:val="00B24006"/>
    <w:rsid w:val="00B249A9"/>
    <w:rsid w:val="00B24CD3"/>
    <w:rsid w:val="00B254FC"/>
    <w:rsid w:val="00B3034C"/>
    <w:rsid w:val="00B30D62"/>
    <w:rsid w:val="00B33E98"/>
    <w:rsid w:val="00B344D6"/>
    <w:rsid w:val="00B35FC8"/>
    <w:rsid w:val="00B360AB"/>
    <w:rsid w:val="00B372A0"/>
    <w:rsid w:val="00B37611"/>
    <w:rsid w:val="00B411AF"/>
    <w:rsid w:val="00B42E4C"/>
    <w:rsid w:val="00B44FBB"/>
    <w:rsid w:val="00B455B5"/>
    <w:rsid w:val="00B456A9"/>
    <w:rsid w:val="00B46619"/>
    <w:rsid w:val="00B46C51"/>
    <w:rsid w:val="00B47670"/>
    <w:rsid w:val="00B479E0"/>
    <w:rsid w:val="00B52EFC"/>
    <w:rsid w:val="00B543F9"/>
    <w:rsid w:val="00B54986"/>
    <w:rsid w:val="00B5569E"/>
    <w:rsid w:val="00B55D34"/>
    <w:rsid w:val="00B562D8"/>
    <w:rsid w:val="00B61F25"/>
    <w:rsid w:val="00B66637"/>
    <w:rsid w:val="00B7026E"/>
    <w:rsid w:val="00B70AA3"/>
    <w:rsid w:val="00B71A05"/>
    <w:rsid w:val="00B73736"/>
    <w:rsid w:val="00B742CF"/>
    <w:rsid w:val="00B761DD"/>
    <w:rsid w:val="00B762D8"/>
    <w:rsid w:val="00B769B2"/>
    <w:rsid w:val="00B80A91"/>
    <w:rsid w:val="00B84EB8"/>
    <w:rsid w:val="00B87B35"/>
    <w:rsid w:val="00B87FCF"/>
    <w:rsid w:val="00B95393"/>
    <w:rsid w:val="00B95DD9"/>
    <w:rsid w:val="00B9791D"/>
    <w:rsid w:val="00BA5DDE"/>
    <w:rsid w:val="00BA669A"/>
    <w:rsid w:val="00BB1CA6"/>
    <w:rsid w:val="00BB3215"/>
    <w:rsid w:val="00BB55B7"/>
    <w:rsid w:val="00BB7197"/>
    <w:rsid w:val="00BC1A0D"/>
    <w:rsid w:val="00BC62BF"/>
    <w:rsid w:val="00BC7E65"/>
    <w:rsid w:val="00BD0DCE"/>
    <w:rsid w:val="00BD3D19"/>
    <w:rsid w:val="00BD4B67"/>
    <w:rsid w:val="00BE1069"/>
    <w:rsid w:val="00BE127B"/>
    <w:rsid w:val="00BE1678"/>
    <w:rsid w:val="00BE326F"/>
    <w:rsid w:val="00BE37E2"/>
    <w:rsid w:val="00BE3FED"/>
    <w:rsid w:val="00BE4ED5"/>
    <w:rsid w:val="00BE4FB9"/>
    <w:rsid w:val="00BE51CE"/>
    <w:rsid w:val="00BE6E54"/>
    <w:rsid w:val="00BE6FD8"/>
    <w:rsid w:val="00BF027B"/>
    <w:rsid w:val="00BF0651"/>
    <w:rsid w:val="00BF25A6"/>
    <w:rsid w:val="00BF3433"/>
    <w:rsid w:val="00BF438E"/>
    <w:rsid w:val="00BF5B4E"/>
    <w:rsid w:val="00BF5CC5"/>
    <w:rsid w:val="00C00827"/>
    <w:rsid w:val="00C025EF"/>
    <w:rsid w:val="00C02CA7"/>
    <w:rsid w:val="00C0740F"/>
    <w:rsid w:val="00C10A96"/>
    <w:rsid w:val="00C121D2"/>
    <w:rsid w:val="00C12650"/>
    <w:rsid w:val="00C15B13"/>
    <w:rsid w:val="00C17CA4"/>
    <w:rsid w:val="00C25DEC"/>
    <w:rsid w:val="00C26BE0"/>
    <w:rsid w:val="00C30400"/>
    <w:rsid w:val="00C30E57"/>
    <w:rsid w:val="00C32D89"/>
    <w:rsid w:val="00C334B2"/>
    <w:rsid w:val="00C342CF"/>
    <w:rsid w:val="00C34723"/>
    <w:rsid w:val="00C40216"/>
    <w:rsid w:val="00C436D1"/>
    <w:rsid w:val="00C47B70"/>
    <w:rsid w:val="00C55170"/>
    <w:rsid w:val="00C55872"/>
    <w:rsid w:val="00C5608D"/>
    <w:rsid w:val="00C5727D"/>
    <w:rsid w:val="00C606AE"/>
    <w:rsid w:val="00C63213"/>
    <w:rsid w:val="00C651FC"/>
    <w:rsid w:val="00C65E8F"/>
    <w:rsid w:val="00C6793C"/>
    <w:rsid w:val="00C70810"/>
    <w:rsid w:val="00C70922"/>
    <w:rsid w:val="00C8104E"/>
    <w:rsid w:val="00C81F78"/>
    <w:rsid w:val="00C828AB"/>
    <w:rsid w:val="00C83C65"/>
    <w:rsid w:val="00C85347"/>
    <w:rsid w:val="00C86E8A"/>
    <w:rsid w:val="00C87849"/>
    <w:rsid w:val="00C90F59"/>
    <w:rsid w:val="00C91CEA"/>
    <w:rsid w:val="00C91CF4"/>
    <w:rsid w:val="00C930D4"/>
    <w:rsid w:val="00C93B4A"/>
    <w:rsid w:val="00C94794"/>
    <w:rsid w:val="00C95E5B"/>
    <w:rsid w:val="00C95F21"/>
    <w:rsid w:val="00CA0AB0"/>
    <w:rsid w:val="00CA0BF9"/>
    <w:rsid w:val="00CA0C46"/>
    <w:rsid w:val="00CA3DCA"/>
    <w:rsid w:val="00CA432F"/>
    <w:rsid w:val="00CA4883"/>
    <w:rsid w:val="00CA5396"/>
    <w:rsid w:val="00CA7595"/>
    <w:rsid w:val="00CB19C9"/>
    <w:rsid w:val="00CB239A"/>
    <w:rsid w:val="00CB3D52"/>
    <w:rsid w:val="00CB45C1"/>
    <w:rsid w:val="00CC029D"/>
    <w:rsid w:val="00CC1434"/>
    <w:rsid w:val="00CC195C"/>
    <w:rsid w:val="00CC2B5A"/>
    <w:rsid w:val="00CC5766"/>
    <w:rsid w:val="00CC5B9F"/>
    <w:rsid w:val="00CD03B3"/>
    <w:rsid w:val="00CD1603"/>
    <w:rsid w:val="00CD225F"/>
    <w:rsid w:val="00CD52D2"/>
    <w:rsid w:val="00CE3344"/>
    <w:rsid w:val="00CE62D7"/>
    <w:rsid w:val="00CE68C4"/>
    <w:rsid w:val="00CE7FD5"/>
    <w:rsid w:val="00CF05F0"/>
    <w:rsid w:val="00CF1099"/>
    <w:rsid w:val="00CF1B0D"/>
    <w:rsid w:val="00CF4528"/>
    <w:rsid w:val="00CF4C30"/>
    <w:rsid w:val="00CF4FDE"/>
    <w:rsid w:val="00CF59BD"/>
    <w:rsid w:val="00D00D5E"/>
    <w:rsid w:val="00D01E93"/>
    <w:rsid w:val="00D04A73"/>
    <w:rsid w:val="00D0633C"/>
    <w:rsid w:val="00D12FCC"/>
    <w:rsid w:val="00D147A6"/>
    <w:rsid w:val="00D149FA"/>
    <w:rsid w:val="00D14E83"/>
    <w:rsid w:val="00D15B73"/>
    <w:rsid w:val="00D1656D"/>
    <w:rsid w:val="00D17F3E"/>
    <w:rsid w:val="00D223B6"/>
    <w:rsid w:val="00D23123"/>
    <w:rsid w:val="00D31BDD"/>
    <w:rsid w:val="00D33695"/>
    <w:rsid w:val="00D336A9"/>
    <w:rsid w:val="00D35028"/>
    <w:rsid w:val="00D378FF"/>
    <w:rsid w:val="00D40B95"/>
    <w:rsid w:val="00D40E95"/>
    <w:rsid w:val="00D41762"/>
    <w:rsid w:val="00D42424"/>
    <w:rsid w:val="00D43BA9"/>
    <w:rsid w:val="00D45BD5"/>
    <w:rsid w:val="00D46510"/>
    <w:rsid w:val="00D5152B"/>
    <w:rsid w:val="00D53DE1"/>
    <w:rsid w:val="00D53F52"/>
    <w:rsid w:val="00D53FE7"/>
    <w:rsid w:val="00D55AB2"/>
    <w:rsid w:val="00D610E2"/>
    <w:rsid w:val="00D6121D"/>
    <w:rsid w:val="00D63018"/>
    <w:rsid w:val="00D64F34"/>
    <w:rsid w:val="00D67130"/>
    <w:rsid w:val="00D71448"/>
    <w:rsid w:val="00D7167C"/>
    <w:rsid w:val="00D72073"/>
    <w:rsid w:val="00D75759"/>
    <w:rsid w:val="00D758D1"/>
    <w:rsid w:val="00D76071"/>
    <w:rsid w:val="00D76C23"/>
    <w:rsid w:val="00D81038"/>
    <w:rsid w:val="00D8329F"/>
    <w:rsid w:val="00D85F8E"/>
    <w:rsid w:val="00D86222"/>
    <w:rsid w:val="00D863FD"/>
    <w:rsid w:val="00D86B32"/>
    <w:rsid w:val="00D86C71"/>
    <w:rsid w:val="00D9073D"/>
    <w:rsid w:val="00D91958"/>
    <w:rsid w:val="00D92127"/>
    <w:rsid w:val="00D95984"/>
    <w:rsid w:val="00D960F8"/>
    <w:rsid w:val="00DA4820"/>
    <w:rsid w:val="00DA54CB"/>
    <w:rsid w:val="00DA5B87"/>
    <w:rsid w:val="00DA7784"/>
    <w:rsid w:val="00DB16F6"/>
    <w:rsid w:val="00DB21F8"/>
    <w:rsid w:val="00DB3628"/>
    <w:rsid w:val="00DB3EFC"/>
    <w:rsid w:val="00DB529E"/>
    <w:rsid w:val="00DB5307"/>
    <w:rsid w:val="00DB714C"/>
    <w:rsid w:val="00DC0FD8"/>
    <w:rsid w:val="00DC1CDA"/>
    <w:rsid w:val="00DC2BF1"/>
    <w:rsid w:val="00DC32B0"/>
    <w:rsid w:val="00DC413A"/>
    <w:rsid w:val="00DC57BA"/>
    <w:rsid w:val="00DC5B9D"/>
    <w:rsid w:val="00DC631F"/>
    <w:rsid w:val="00DC6C0E"/>
    <w:rsid w:val="00DC6CD3"/>
    <w:rsid w:val="00DC78E1"/>
    <w:rsid w:val="00DC78E7"/>
    <w:rsid w:val="00DD01C1"/>
    <w:rsid w:val="00DD087E"/>
    <w:rsid w:val="00DD5942"/>
    <w:rsid w:val="00DD5E6D"/>
    <w:rsid w:val="00DD6D95"/>
    <w:rsid w:val="00DD738A"/>
    <w:rsid w:val="00DD7403"/>
    <w:rsid w:val="00DD7A0E"/>
    <w:rsid w:val="00DE31C6"/>
    <w:rsid w:val="00DE4A50"/>
    <w:rsid w:val="00DE5140"/>
    <w:rsid w:val="00DE5881"/>
    <w:rsid w:val="00DE75D6"/>
    <w:rsid w:val="00DF09AE"/>
    <w:rsid w:val="00DF18DB"/>
    <w:rsid w:val="00DF2997"/>
    <w:rsid w:val="00DF452E"/>
    <w:rsid w:val="00DF6945"/>
    <w:rsid w:val="00DF70DD"/>
    <w:rsid w:val="00DF7C10"/>
    <w:rsid w:val="00DF7FB6"/>
    <w:rsid w:val="00E01EF3"/>
    <w:rsid w:val="00E06834"/>
    <w:rsid w:val="00E11676"/>
    <w:rsid w:val="00E11A02"/>
    <w:rsid w:val="00E12CE8"/>
    <w:rsid w:val="00E13163"/>
    <w:rsid w:val="00E14BEA"/>
    <w:rsid w:val="00E201C0"/>
    <w:rsid w:val="00E2059E"/>
    <w:rsid w:val="00E21868"/>
    <w:rsid w:val="00E22F10"/>
    <w:rsid w:val="00E24969"/>
    <w:rsid w:val="00E24B20"/>
    <w:rsid w:val="00E26A26"/>
    <w:rsid w:val="00E27DA5"/>
    <w:rsid w:val="00E33C4E"/>
    <w:rsid w:val="00E37FD4"/>
    <w:rsid w:val="00E43D4C"/>
    <w:rsid w:val="00E44FA1"/>
    <w:rsid w:val="00E455BD"/>
    <w:rsid w:val="00E4620B"/>
    <w:rsid w:val="00E51EFC"/>
    <w:rsid w:val="00E529A9"/>
    <w:rsid w:val="00E54595"/>
    <w:rsid w:val="00E54842"/>
    <w:rsid w:val="00E5518A"/>
    <w:rsid w:val="00E60444"/>
    <w:rsid w:val="00E60BDA"/>
    <w:rsid w:val="00E6254C"/>
    <w:rsid w:val="00E64629"/>
    <w:rsid w:val="00E65954"/>
    <w:rsid w:val="00E70020"/>
    <w:rsid w:val="00E70BE8"/>
    <w:rsid w:val="00E73207"/>
    <w:rsid w:val="00E74204"/>
    <w:rsid w:val="00E74883"/>
    <w:rsid w:val="00E756A7"/>
    <w:rsid w:val="00E8079E"/>
    <w:rsid w:val="00E82E20"/>
    <w:rsid w:val="00E833D4"/>
    <w:rsid w:val="00E83E3A"/>
    <w:rsid w:val="00E856F7"/>
    <w:rsid w:val="00E90DDD"/>
    <w:rsid w:val="00E9484E"/>
    <w:rsid w:val="00E97794"/>
    <w:rsid w:val="00EA05CA"/>
    <w:rsid w:val="00EA06C1"/>
    <w:rsid w:val="00EA0E45"/>
    <w:rsid w:val="00EA0ECF"/>
    <w:rsid w:val="00EA1499"/>
    <w:rsid w:val="00EA2077"/>
    <w:rsid w:val="00EA33E6"/>
    <w:rsid w:val="00EA3BF3"/>
    <w:rsid w:val="00EA4EE8"/>
    <w:rsid w:val="00EA53DF"/>
    <w:rsid w:val="00EA70A2"/>
    <w:rsid w:val="00EA764B"/>
    <w:rsid w:val="00EA7C95"/>
    <w:rsid w:val="00EB0F24"/>
    <w:rsid w:val="00EB390E"/>
    <w:rsid w:val="00EB3D27"/>
    <w:rsid w:val="00EB54C2"/>
    <w:rsid w:val="00EB6F7F"/>
    <w:rsid w:val="00EB778D"/>
    <w:rsid w:val="00EC00CA"/>
    <w:rsid w:val="00EC5EB5"/>
    <w:rsid w:val="00EC6B5B"/>
    <w:rsid w:val="00EC7247"/>
    <w:rsid w:val="00ED00B1"/>
    <w:rsid w:val="00ED080C"/>
    <w:rsid w:val="00ED10DC"/>
    <w:rsid w:val="00ED482C"/>
    <w:rsid w:val="00ED4CFD"/>
    <w:rsid w:val="00ED79F6"/>
    <w:rsid w:val="00EE1646"/>
    <w:rsid w:val="00EE210D"/>
    <w:rsid w:val="00EE3B2E"/>
    <w:rsid w:val="00EE5EF2"/>
    <w:rsid w:val="00EE6370"/>
    <w:rsid w:val="00EE7638"/>
    <w:rsid w:val="00EF1996"/>
    <w:rsid w:val="00EF4016"/>
    <w:rsid w:val="00EF6ACD"/>
    <w:rsid w:val="00EF6ADC"/>
    <w:rsid w:val="00F00757"/>
    <w:rsid w:val="00F028BE"/>
    <w:rsid w:val="00F02A65"/>
    <w:rsid w:val="00F059B4"/>
    <w:rsid w:val="00F060F4"/>
    <w:rsid w:val="00F07630"/>
    <w:rsid w:val="00F10638"/>
    <w:rsid w:val="00F110BA"/>
    <w:rsid w:val="00F12643"/>
    <w:rsid w:val="00F12655"/>
    <w:rsid w:val="00F13010"/>
    <w:rsid w:val="00F20027"/>
    <w:rsid w:val="00F20D85"/>
    <w:rsid w:val="00F21022"/>
    <w:rsid w:val="00F2234F"/>
    <w:rsid w:val="00F22E7C"/>
    <w:rsid w:val="00F23E19"/>
    <w:rsid w:val="00F23EC5"/>
    <w:rsid w:val="00F249B5"/>
    <w:rsid w:val="00F311B1"/>
    <w:rsid w:val="00F3183D"/>
    <w:rsid w:val="00F31ACA"/>
    <w:rsid w:val="00F349C0"/>
    <w:rsid w:val="00F35D0D"/>
    <w:rsid w:val="00F3709F"/>
    <w:rsid w:val="00F37162"/>
    <w:rsid w:val="00F3776D"/>
    <w:rsid w:val="00F378DE"/>
    <w:rsid w:val="00F414A0"/>
    <w:rsid w:val="00F425A5"/>
    <w:rsid w:val="00F43E6A"/>
    <w:rsid w:val="00F45B2B"/>
    <w:rsid w:val="00F46359"/>
    <w:rsid w:val="00F47512"/>
    <w:rsid w:val="00F524D6"/>
    <w:rsid w:val="00F57F0C"/>
    <w:rsid w:val="00F6086A"/>
    <w:rsid w:val="00F6643E"/>
    <w:rsid w:val="00F665F0"/>
    <w:rsid w:val="00F73712"/>
    <w:rsid w:val="00F73905"/>
    <w:rsid w:val="00F73E8F"/>
    <w:rsid w:val="00F7416B"/>
    <w:rsid w:val="00F74E14"/>
    <w:rsid w:val="00F755AF"/>
    <w:rsid w:val="00F7565F"/>
    <w:rsid w:val="00F7596F"/>
    <w:rsid w:val="00F77BDA"/>
    <w:rsid w:val="00F8101A"/>
    <w:rsid w:val="00F8240B"/>
    <w:rsid w:val="00F82ADF"/>
    <w:rsid w:val="00F836FA"/>
    <w:rsid w:val="00F83DC3"/>
    <w:rsid w:val="00F84503"/>
    <w:rsid w:val="00F85A51"/>
    <w:rsid w:val="00F87BE8"/>
    <w:rsid w:val="00F9126D"/>
    <w:rsid w:val="00F91944"/>
    <w:rsid w:val="00F95A23"/>
    <w:rsid w:val="00FA0950"/>
    <w:rsid w:val="00FA178A"/>
    <w:rsid w:val="00FB0026"/>
    <w:rsid w:val="00FB0A1A"/>
    <w:rsid w:val="00FB1CFC"/>
    <w:rsid w:val="00FB5198"/>
    <w:rsid w:val="00FB5253"/>
    <w:rsid w:val="00FB5A04"/>
    <w:rsid w:val="00FC1816"/>
    <w:rsid w:val="00FC2399"/>
    <w:rsid w:val="00FC2580"/>
    <w:rsid w:val="00FC3978"/>
    <w:rsid w:val="00FC7C31"/>
    <w:rsid w:val="00FD060F"/>
    <w:rsid w:val="00FD230B"/>
    <w:rsid w:val="00FD34F8"/>
    <w:rsid w:val="00FE0CA5"/>
    <w:rsid w:val="00FE11A7"/>
    <w:rsid w:val="00FE2384"/>
    <w:rsid w:val="00FE31FA"/>
    <w:rsid w:val="00FE502A"/>
    <w:rsid w:val="00FE727A"/>
    <w:rsid w:val="00FE776E"/>
    <w:rsid w:val="00FF0582"/>
    <w:rsid w:val="00FF1C82"/>
    <w:rsid w:val="00FF3DAF"/>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paragraph" w:customStyle="1" w:styleId="StartEndofChange">
    <w:name w:val="Start/End of Change"/>
    <w:basedOn w:val="1"/>
    <w:qFormat/>
    <w:rsid w:val="00A26CF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0.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F0D3B-7A08-44AA-84C0-CE6FC238C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1025</Words>
  <Characters>5847</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r4</cp:lastModifiedBy>
  <cp:revision>2</cp:revision>
  <cp:lastPrinted>2003-09-26T02:29:00Z</cp:lastPrinted>
  <dcterms:created xsi:type="dcterms:W3CDTF">2018-04-10T01:22:00Z</dcterms:created>
  <dcterms:modified xsi:type="dcterms:W3CDTF">2018-04-10T01:22:00Z</dcterms:modified>
</cp:coreProperties>
</file>